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2F" w:rsidRPr="00157EAD" w:rsidRDefault="0091041A" w:rsidP="00157EAD">
      <w:pPr>
        <w:spacing w:line="360" w:lineRule="auto"/>
        <w:ind w:firstLine="709"/>
        <w:jc w:val="center"/>
      </w:pPr>
      <w:r w:rsidRPr="00157EAD">
        <w:t>3</w:t>
      </w:r>
      <w:r w:rsidR="008D0D12" w:rsidRPr="00157EAD">
        <w:t>.</w:t>
      </w:r>
      <w:r w:rsidRPr="00157EAD">
        <w:t xml:space="preserve"> </w:t>
      </w:r>
      <w:r w:rsidR="0036535A">
        <w:t>РЕКОСНТРУКЦИЯ КОНТАКТНОЙ СЕТИ СТАНЦИИ АЙДЫРЛЯ</w:t>
      </w:r>
    </w:p>
    <w:p w:rsidR="00476338" w:rsidRPr="00157EAD" w:rsidRDefault="00476338" w:rsidP="00157EAD">
      <w:pPr>
        <w:spacing w:line="360" w:lineRule="auto"/>
        <w:ind w:firstLine="709"/>
        <w:jc w:val="both"/>
      </w:pPr>
    </w:p>
    <w:p w:rsidR="00ED16B1" w:rsidRPr="00157EAD" w:rsidRDefault="00D43E79" w:rsidP="00157EAD">
      <w:pPr>
        <w:spacing w:line="360" w:lineRule="auto"/>
        <w:ind w:firstLine="709"/>
        <w:jc w:val="center"/>
      </w:pPr>
      <w:r w:rsidRPr="00157EAD">
        <w:t>3.1</w:t>
      </w:r>
      <w:r w:rsidR="00717D02" w:rsidRPr="00157EAD">
        <w:t>.</w:t>
      </w:r>
      <w:r w:rsidRPr="00157EAD">
        <w:t xml:space="preserve"> Анализ отечественной и зарубежной патентно-технической</w:t>
      </w:r>
    </w:p>
    <w:p w:rsidR="00D43E79" w:rsidRPr="00157EAD" w:rsidRDefault="00606F8F" w:rsidP="00157EAD">
      <w:pPr>
        <w:spacing w:line="360" w:lineRule="auto"/>
        <w:ind w:firstLine="709"/>
        <w:jc w:val="center"/>
      </w:pPr>
      <w:r w:rsidRPr="00157EAD">
        <w:t>л</w:t>
      </w:r>
      <w:r w:rsidR="00AD4D96" w:rsidRPr="00157EAD">
        <w:t>итературы</w:t>
      </w:r>
    </w:p>
    <w:p w:rsidR="00606F8F" w:rsidRPr="00157EAD" w:rsidRDefault="00606F8F" w:rsidP="00157EAD">
      <w:pPr>
        <w:spacing w:line="360" w:lineRule="auto"/>
        <w:ind w:firstLine="709"/>
        <w:jc w:val="both"/>
      </w:pPr>
    </w:p>
    <w:p w:rsidR="00D43E79" w:rsidRPr="00157EAD" w:rsidRDefault="00D43E79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Важнейшим звеном в системе научно-технической информации является патентная информация. Это объясняется тем, что большой удельный вес в общем фонде научно-технической литературы приходится на патентную информацию.</w:t>
      </w:r>
      <w:r w:rsidR="000A1A84" w:rsidRPr="00157EAD">
        <w:rPr>
          <w:szCs w:val="28"/>
        </w:rPr>
        <w:t xml:space="preserve"> </w:t>
      </w:r>
      <w:r w:rsidRPr="00157EAD">
        <w:rPr>
          <w:szCs w:val="28"/>
        </w:rPr>
        <w:t>Патентная информация пользуется большим спросом во всех страна мира, так как ее характеризуют уникальность патентных фондов, широта тематического охвата, полнота основных сведений о существе изобретена достоверность данных, упорядоченность.</w:t>
      </w:r>
    </w:p>
    <w:p w:rsidR="00DA35E2" w:rsidRPr="00157EAD" w:rsidRDefault="00D43E79" w:rsidP="00157EAD">
      <w:pPr>
        <w:pStyle w:val="a3"/>
        <w:widowControl w:val="0"/>
        <w:ind w:firstLine="709"/>
        <w:jc w:val="both"/>
        <w:rPr>
          <w:snapToGrid w:val="0"/>
        </w:rPr>
      </w:pPr>
      <w:r w:rsidRPr="00157EAD">
        <w:rPr>
          <w:snapToGrid w:val="0"/>
        </w:rPr>
        <w:t xml:space="preserve">Патентный поиск является начальной стадией любой разработки. Хотя патентный поиск является трудоемкой операцией, однако, он позволяет </w:t>
      </w:r>
      <w:r w:rsidR="007D7DD2" w:rsidRPr="00157EAD">
        <w:rPr>
          <w:snapToGrid w:val="0"/>
        </w:rPr>
        <w:t xml:space="preserve"> </w:t>
      </w:r>
      <w:r w:rsidRPr="00157EAD">
        <w:rPr>
          <w:snapToGrid w:val="0"/>
        </w:rPr>
        <w:t>выявить уровень выполненной разработки и своевременно защитить ее доводку.</w:t>
      </w:r>
    </w:p>
    <w:p w:rsidR="00D43E79" w:rsidRPr="0053068E" w:rsidRDefault="00D43E79" w:rsidP="0053068E">
      <w:pPr>
        <w:spacing w:line="360" w:lineRule="auto"/>
      </w:pPr>
      <w:r w:rsidRPr="0053068E">
        <w:t xml:space="preserve">Таблица </w:t>
      </w:r>
      <w:r w:rsidR="007D7DD2" w:rsidRPr="0053068E">
        <w:t>17</w:t>
      </w:r>
      <w:r w:rsidRPr="0053068E">
        <w:t xml:space="preserve"> – Регламент поиска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3995"/>
        <w:gridCol w:w="4333"/>
      </w:tblGrid>
      <w:tr w:rsidR="00D43E79" w:rsidRPr="00157EAD" w:rsidTr="00157EAD">
        <w:trPr>
          <w:trHeight w:val="655"/>
        </w:trPr>
        <w:tc>
          <w:tcPr>
            <w:tcW w:w="649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№</w:t>
            </w:r>
          </w:p>
          <w:p w:rsidR="00D43E79" w:rsidRPr="00157EAD" w:rsidRDefault="00FA47F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п/п</w:t>
            </w:r>
          </w:p>
        </w:tc>
        <w:tc>
          <w:tcPr>
            <w:tcW w:w="2087" w:type="pct"/>
            <w:vAlign w:val="center"/>
          </w:tcPr>
          <w:p w:rsidR="00D43E79" w:rsidRPr="00157EAD" w:rsidRDefault="00FA47F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Название способа или устройства</w:t>
            </w:r>
          </w:p>
        </w:tc>
        <w:tc>
          <w:tcPr>
            <w:tcW w:w="2264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Индекс рубрики МПК</w:t>
            </w:r>
          </w:p>
        </w:tc>
      </w:tr>
      <w:tr w:rsidR="00D43E79" w:rsidRPr="00157EAD" w:rsidTr="00157EAD">
        <w:trPr>
          <w:trHeight w:val="584"/>
        </w:trPr>
        <w:tc>
          <w:tcPr>
            <w:tcW w:w="649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1.</w:t>
            </w:r>
          </w:p>
        </w:tc>
        <w:tc>
          <w:tcPr>
            <w:tcW w:w="2087" w:type="pct"/>
            <w:vAlign w:val="center"/>
          </w:tcPr>
          <w:p w:rsidR="00D43E79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Консоль изолированная контактной подвески</w:t>
            </w:r>
          </w:p>
        </w:tc>
        <w:tc>
          <w:tcPr>
            <w:tcW w:w="2264" w:type="pct"/>
            <w:vAlign w:val="center"/>
          </w:tcPr>
          <w:p w:rsidR="00D43E79" w:rsidRPr="00157EAD" w:rsidRDefault="00ED16B1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="00C23BDE" w:rsidRPr="00157EAD">
              <w:rPr>
                <w:sz w:val="24"/>
                <w:szCs w:val="24"/>
              </w:rPr>
              <w:t>1/</w:t>
            </w:r>
            <w:r w:rsidR="007D7DD2" w:rsidRPr="00157EAD">
              <w:rPr>
                <w:sz w:val="24"/>
                <w:szCs w:val="24"/>
              </w:rPr>
              <w:t>13</w:t>
            </w:r>
          </w:p>
        </w:tc>
      </w:tr>
      <w:tr w:rsidR="007D7DD2" w:rsidRPr="00157EAD" w:rsidTr="00157EAD">
        <w:trPr>
          <w:trHeight w:val="584"/>
        </w:trPr>
        <w:tc>
          <w:tcPr>
            <w:tcW w:w="649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2.</w:t>
            </w:r>
          </w:p>
        </w:tc>
        <w:tc>
          <w:tcPr>
            <w:tcW w:w="2087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Секционный изолятор контактной сети</w:t>
            </w:r>
          </w:p>
        </w:tc>
        <w:tc>
          <w:tcPr>
            <w:tcW w:w="2264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Pr="00157EAD">
              <w:rPr>
                <w:sz w:val="24"/>
                <w:szCs w:val="24"/>
              </w:rPr>
              <w:t>1/18</w:t>
            </w:r>
          </w:p>
        </w:tc>
      </w:tr>
      <w:tr w:rsidR="007D7DD2" w:rsidRPr="00157EAD" w:rsidTr="00157EAD">
        <w:trPr>
          <w:trHeight w:val="584"/>
        </w:trPr>
        <w:tc>
          <w:tcPr>
            <w:tcW w:w="649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3.</w:t>
            </w:r>
          </w:p>
        </w:tc>
        <w:tc>
          <w:tcPr>
            <w:tcW w:w="2087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Секционный разъединитель контактной сети</w:t>
            </w:r>
          </w:p>
        </w:tc>
        <w:tc>
          <w:tcPr>
            <w:tcW w:w="2264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Pr="00157EAD">
              <w:rPr>
                <w:sz w:val="24"/>
                <w:szCs w:val="24"/>
              </w:rPr>
              <w:t>1/18</w:t>
            </w:r>
          </w:p>
        </w:tc>
      </w:tr>
      <w:tr w:rsidR="00744D6C" w:rsidRPr="00157EAD" w:rsidTr="00157EAD">
        <w:trPr>
          <w:trHeight w:val="584"/>
        </w:trPr>
        <w:tc>
          <w:tcPr>
            <w:tcW w:w="649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087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Узел крепления контактной подвески на жесткой поперечине</w:t>
            </w:r>
          </w:p>
        </w:tc>
        <w:tc>
          <w:tcPr>
            <w:tcW w:w="2264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B60M1/20</w:t>
            </w:r>
          </w:p>
        </w:tc>
      </w:tr>
    </w:tbl>
    <w:p w:rsidR="000A1A84" w:rsidRPr="00157EAD" w:rsidRDefault="000A1A84" w:rsidP="00157EAD">
      <w:pPr>
        <w:spacing w:line="360" w:lineRule="auto"/>
        <w:ind w:firstLine="709"/>
        <w:jc w:val="both"/>
      </w:pPr>
    </w:p>
    <w:p w:rsidR="00FA47F9" w:rsidRPr="00157EAD" w:rsidRDefault="000A1A84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Источники информации:</w:t>
      </w:r>
    </w:p>
    <w:p w:rsidR="00017520" w:rsidRPr="00157EAD" w:rsidRDefault="004261A1" w:rsidP="00157EAD">
      <w:pPr>
        <w:pStyle w:val="31"/>
        <w:widowControl w:val="0"/>
        <w:spacing w:before="0" w:line="360" w:lineRule="auto"/>
        <w:ind w:firstLine="709"/>
        <w:rPr>
          <w:szCs w:val="28"/>
        </w:rPr>
        <w:sectPr w:rsidR="00017520" w:rsidRPr="00157EAD" w:rsidSect="00B41BD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57EAD">
        <w:rPr>
          <w:szCs w:val="28"/>
        </w:rPr>
        <w:t>-</w:t>
      </w:r>
      <w:r w:rsidR="000A1A84" w:rsidRPr="00157EAD">
        <w:rPr>
          <w:szCs w:val="28"/>
        </w:rPr>
        <w:t xml:space="preserve"> по СССР и РФ – полные описания изобретений и полезных моделей за пе</w:t>
      </w:r>
      <w:r w:rsidR="00017520" w:rsidRPr="00157EAD">
        <w:rPr>
          <w:szCs w:val="28"/>
        </w:rPr>
        <w:t>риод с 1988г. по 2008г</w:t>
      </w:r>
      <w:r w:rsidR="00717D02" w:rsidRPr="00157EAD">
        <w:rPr>
          <w:szCs w:val="28"/>
        </w:rPr>
        <w:t xml:space="preserve"> /9/</w:t>
      </w:r>
      <w:r w:rsidR="00017520" w:rsidRPr="00157EAD">
        <w:rPr>
          <w:szCs w:val="28"/>
        </w:rPr>
        <w:t>.</w:t>
      </w: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center"/>
        <w:rPr>
          <w:szCs w:val="28"/>
        </w:rPr>
      </w:pPr>
      <w:r w:rsidRPr="00157EAD">
        <w:rPr>
          <w:bCs w:val="0"/>
          <w:szCs w:val="28"/>
        </w:rPr>
        <w:lastRenderedPageBreak/>
        <w:t>3.2.</w:t>
      </w:r>
      <w:r w:rsidRPr="00157EAD">
        <w:rPr>
          <w:szCs w:val="28"/>
        </w:rPr>
        <w:t xml:space="preserve"> Цель проекта реконструкции</w:t>
      </w: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bCs w:val="0"/>
          <w:szCs w:val="28"/>
        </w:rPr>
      </w:pP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bCs w:val="0"/>
          <w:szCs w:val="28"/>
        </w:rPr>
        <w:t xml:space="preserve"> </w:t>
      </w:r>
      <w:r w:rsidRPr="00157EAD">
        <w:rPr>
          <w:szCs w:val="28"/>
        </w:rPr>
        <w:t>Целью проекта является элетрофикация второстепенных путей № 14. Работа заключается в установке консолей на опорах, прилегающих к соседним второстепенным путям. А так же вставкой секционных изоляторов на съездах 14 пути и поперечного разъединителя с заземляющим ножом,  для питания этого же пути  и отделение этого пути в отдельную секцию для погрузочно-разгрузочных работ.</w:t>
      </w:r>
    </w:p>
    <w:p w:rsidR="00AA1FE5" w:rsidRPr="00157EAD" w:rsidRDefault="00AA1FE5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68032F" w:rsidRPr="00157EAD" w:rsidRDefault="0068032F" w:rsidP="00157EAD">
      <w:pPr>
        <w:shd w:val="clear" w:color="auto" w:fill="FFFFFF"/>
        <w:spacing w:before="115" w:line="360" w:lineRule="auto"/>
        <w:ind w:right="29" w:firstLine="709"/>
        <w:jc w:val="center"/>
        <w:rPr>
          <w:bCs w:val="0"/>
        </w:rPr>
      </w:pPr>
      <w:r w:rsidRPr="00157EAD">
        <w:rPr>
          <w:bCs w:val="0"/>
        </w:rPr>
        <w:t>3.</w:t>
      </w:r>
      <w:r w:rsidR="00AA1FE5" w:rsidRPr="00157EAD">
        <w:rPr>
          <w:bCs w:val="0"/>
        </w:rPr>
        <w:t>3</w:t>
      </w:r>
      <w:r w:rsidR="00717D02" w:rsidRPr="00157EAD">
        <w:rPr>
          <w:bCs w:val="0"/>
        </w:rPr>
        <w:t>.</w:t>
      </w:r>
      <w:r w:rsidRPr="00157EAD">
        <w:rPr>
          <w:bCs w:val="0"/>
        </w:rPr>
        <w:t xml:space="preserve">  </w:t>
      </w:r>
      <w:r w:rsidR="00717D02" w:rsidRPr="00157EAD">
        <w:rPr>
          <w:bCs w:val="0"/>
        </w:rPr>
        <w:t>Количество</w:t>
      </w:r>
      <w:r w:rsidR="00017520" w:rsidRPr="00157EAD">
        <w:rPr>
          <w:bCs w:val="0"/>
        </w:rPr>
        <w:t xml:space="preserve"> строительных и монтажных работ</w:t>
      </w:r>
    </w:p>
    <w:p w:rsidR="00762D9D" w:rsidRPr="00157EAD" w:rsidRDefault="00762D9D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консолей</w:t>
      </w:r>
      <w:r w:rsidR="0053068E">
        <w:rPr>
          <w:bCs w:val="0"/>
        </w:rPr>
        <w:t xml:space="preserve"> типа ИТР</w:t>
      </w:r>
      <w:r w:rsidR="004332B2" w:rsidRPr="00157EAD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– </w:t>
      </w:r>
      <w:r w:rsidR="003F6D5D" w:rsidRPr="00157EAD">
        <w:rPr>
          <w:bCs w:val="0"/>
        </w:rPr>
        <w:t>18</w:t>
      </w:r>
    </w:p>
    <w:p w:rsidR="003F6D5D" w:rsidRPr="00157EAD" w:rsidRDefault="003F6D5D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консолей типа Ж</w:t>
      </w:r>
      <w:r w:rsidR="0053068E">
        <w:rPr>
          <w:bCs w:val="0"/>
        </w:rPr>
        <w:t>Р</w:t>
      </w:r>
      <w:r w:rsidR="004332B2" w:rsidRPr="00157EAD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- </w:t>
      </w:r>
      <w:r w:rsidR="00C17925" w:rsidRPr="00157EAD">
        <w:rPr>
          <w:bCs w:val="0"/>
        </w:rPr>
        <w:t>8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фиксаторов</w:t>
      </w:r>
      <w:r w:rsidR="007E796F" w:rsidRPr="00157EAD">
        <w:rPr>
          <w:bCs w:val="0"/>
        </w:rPr>
        <w:t xml:space="preserve"> типа</w:t>
      </w:r>
      <w:r w:rsidR="007967D3" w:rsidRPr="00157EAD">
        <w:rPr>
          <w:bCs w:val="0"/>
        </w:rPr>
        <w:t xml:space="preserve"> Ф</w:t>
      </w:r>
      <w:r w:rsidR="00F86723" w:rsidRPr="00157EAD">
        <w:rPr>
          <w:bCs w:val="0"/>
        </w:rPr>
        <w:t>ИП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="007E796F" w:rsidRPr="00157EAD">
        <w:rPr>
          <w:bCs w:val="0"/>
        </w:rPr>
        <w:t xml:space="preserve"> </w:t>
      </w:r>
      <w:r w:rsidRPr="00157EAD">
        <w:rPr>
          <w:bCs w:val="0"/>
        </w:rPr>
        <w:t xml:space="preserve"> – </w:t>
      </w:r>
      <w:r w:rsidR="00C17925" w:rsidRPr="00157EAD">
        <w:rPr>
          <w:bCs w:val="0"/>
        </w:rPr>
        <w:t>9</w:t>
      </w:r>
    </w:p>
    <w:p w:rsidR="00C17925" w:rsidRPr="00157EAD" w:rsidRDefault="004332B2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</w:t>
      </w:r>
      <w:r w:rsidR="0053068E">
        <w:rPr>
          <w:bCs w:val="0"/>
        </w:rPr>
        <w:t>тановленных фиксаторов типа ФИО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="0053068E" w:rsidRPr="0053068E">
        <w:rPr>
          <w:bCs w:val="0"/>
        </w:rPr>
        <w:t xml:space="preserve"> </w:t>
      </w:r>
      <w:r w:rsidRPr="00157EAD">
        <w:rPr>
          <w:bCs w:val="0"/>
        </w:rPr>
        <w:t xml:space="preserve">- </w:t>
      </w:r>
      <w:r w:rsidR="00C17925" w:rsidRPr="00157EAD">
        <w:rPr>
          <w:bCs w:val="0"/>
        </w:rPr>
        <w:t>9</w:t>
      </w:r>
    </w:p>
    <w:p w:rsidR="00C17925" w:rsidRPr="00157EAD" w:rsidRDefault="00C17925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</w:t>
      </w:r>
      <w:r w:rsidR="0053068E">
        <w:rPr>
          <w:bCs w:val="0"/>
        </w:rPr>
        <w:t>вленных фиксаторов типа ФПС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 - 4</w:t>
      </w:r>
    </w:p>
    <w:p w:rsidR="004332B2" w:rsidRPr="00157EAD" w:rsidRDefault="00C17925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</w:t>
      </w:r>
      <w:r w:rsidR="0053068E">
        <w:rPr>
          <w:bCs w:val="0"/>
        </w:rPr>
        <w:t>вленных фиксаторов типа ФОС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 - 4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изоляторов</w:t>
      </w:r>
      <w:r w:rsidR="005379B0" w:rsidRPr="00157EAD">
        <w:rPr>
          <w:bCs w:val="0"/>
        </w:rPr>
        <w:t xml:space="preserve"> типа КСПКр</w:t>
      </w:r>
      <w:r w:rsidRPr="00157EAD">
        <w:rPr>
          <w:bCs w:val="0"/>
        </w:rPr>
        <w:t xml:space="preserve"> </w:t>
      </w:r>
      <w:r w:rsidR="005379B0" w:rsidRPr="00157EAD">
        <w:rPr>
          <w:bCs w:val="0"/>
        </w:rPr>
        <w:t xml:space="preserve"> </w:t>
      </w:r>
      <w:r w:rsidRPr="00157EAD">
        <w:rPr>
          <w:bCs w:val="0"/>
        </w:rPr>
        <w:t xml:space="preserve">– </w:t>
      </w:r>
      <w:r w:rsidR="005379B0" w:rsidRPr="00157EAD">
        <w:rPr>
          <w:bCs w:val="0"/>
        </w:rPr>
        <w:t>26</w:t>
      </w:r>
    </w:p>
    <w:p w:rsidR="005379B0" w:rsidRPr="00157EAD" w:rsidRDefault="005379B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изоляторов типа КСПКр  – 26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разъединителей с заземляющим ножом</w:t>
      </w:r>
      <w:r w:rsidR="00717D02" w:rsidRPr="00157EAD">
        <w:rPr>
          <w:bCs w:val="0"/>
        </w:rPr>
        <w:t xml:space="preserve"> типа</w:t>
      </w:r>
      <w:r w:rsidR="00157EAD">
        <w:rPr>
          <w:bCs w:val="0"/>
        </w:rPr>
        <w:t xml:space="preserve"> </w:t>
      </w:r>
      <w:r w:rsidR="00511B8C" w:rsidRPr="00157EAD">
        <w:t xml:space="preserve">РЛНДЗ-35/1000 </w:t>
      </w:r>
      <w:r w:rsidRPr="00157EAD">
        <w:rPr>
          <w:bCs w:val="0"/>
        </w:rPr>
        <w:t xml:space="preserve">– </w:t>
      </w:r>
      <w:r w:rsidR="003F6D5D" w:rsidRPr="00157EAD">
        <w:rPr>
          <w:bCs w:val="0"/>
        </w:rPr>
        <w:t>1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 xml:space="preserve">Количество установленных оттяжек на анкеровку </w:t>
      </w:r>
      <w:r w:rsidR="00717D02" w:rsidRPr="00157EAD">
        <w:rPr>
          <w:bCs w:val="0"/>
        </w:rPr>
        <w:t xml:space="preserve"> </w:t>
      </w:r>
      <w:r w:rsidRPr="00157EAD">
        <w:rPr>
          <w:bCs w:val="0"/>
        </w:rPr>
        <w:t xml:space="preserve">– </w:t>
      </w:r>
      <w:r w:rsidR="003F6D5D" w:rsidRPr="00157EAD">
        <w:rPr>
          <w:bCs w:val="0"/>
        </w:rPr>
        <w:t>2</w:t>
      </w:r>
    </w:p>
    <w:p w:rsidR="00017520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 xml:space="preserve">Количество установленных секционных изоляторов – </w:t>
      </w:r>
      <w:r w:rsidR="003F6D5D" w:rsidRPr="00157EAD">
        <w:rPr>
          <w:bCs w:val="0"/>
        </w:rPr>
        <w:t>2</w:t>
      </w:r>
    </w:p>
    <w:p w:rsidR="00A10692" w:rsidRDefault="00A10692" w:rsidP="00A10692">
      <w:pPr>
        <w:spacing w:line="360" w:lineRule="auto"/>
        <w:ind w:firstLine="709"/>
        <w:jc w:val="both"/>
      </w:pPr>
      <w:r w:rsidRPr="00DA28B7">
        <w:t>Длина монтируемых контактных проводов:</w:t>
      </w:r>
    </w:p>
    <w:p w:rsidR="00A10692" w:rsidRPr="00DA28B7" w:rsidRDefault="00A10692" w:rsidP="00A10692">
      <w:pPr>
        <w:spacing w:line="360" w:lineRule="auto"/>
        <w:jc w:val="both"/>
      </w:pPr>
      <w:r>
        <w:t xml:space="preserve"> </w:t>
      </w:r>
      <w:r w:rsidRPr="00DA28B7">
        <w:rPr>
          <w:lang w:val="en-US"/>
        </w:rPr>
        <w:t>L</w:t>
      </w:r>
      <w:r w:rsidRPr="00DA28B7">
        <w:rPr>
          <w:vertAlign w:val="subscript"/>
        </w:rPr>
        <w:t>раз</w:t>
      </w:r>
      <w:r w:rsidRPr="00DA28B7">
        <w:t>= 1155*1 = 1155м</w:t>
      </w:r>
      <w:r>
        <w:t>.</w:t>
      </w:r>
    </w:p>
    <w:p w:rsidR="00A10692" w:rsidRPr="00DA28B7" w:rsidRDefault="00A10692" w:rsidP="00A10692">
      <w:pPr>
        <w:spacing w:line="360" w:lineRule="auto"/>
        <w:ind w:firstLine="709"/>
        <w:jc w:val="both"/>
      </w:pPr>
      <w:r w:rsidRPr="00DA28B7">
        <w:t>Длина монтируемого несущего троса (с учетом стрелы провеса 0,2%):</w:t>
      </w:r>
    </w:p>
    <w:p w:rsidR="00717D02" w:rsidRPr="00A10692" w:rsidRDefault="00A10692" w:rsidP="00A10692">
      <w:pPr>
        <w:spacing w:line="360" w:lineRule="auto"/>
        <w:jc w:val="both"/>
      </w:pPr>
      <w:r w:rsidRPr="00DA28B7">
        <w:rPr>
          <w:lang w:val="en-US"/>
        </w:rPr>
        <w:t>L</w:t>
      </w:r>
      <w:r w:rsidRPr="00DA28B7">
        <w:rPr>
          <w:vertAlign w:val="subscript"/>
        </w:rPr>
        <w:t>нт</w:t>
      </w:r>
      <w:r w:rsidRPr="00DA28B7">
        <w:t>= 1155*1* 1,002 = 1157 м</w:t>
      </w:r>
      <w:r>
        <w:t>.</w:t>
      </w:r>
    </w:p>
    <w:p w:rsidR="00717D02" w:rsidRPr="00157EAD" w:rsidRDefault="00717D02" w:rsidP="00157EAD">
      <w:pPr>
        <w:shd w:val="clear" w:color="auto" w:fill="FFFFFF"/>
        <w:spacing w:before="115" w:line="360" w:lineRule="auto"/>
        <w:ind w:right="29" w:firstLine="709"/>
        <w:jc w:val="center"/>
        <w:rPr>
          <w:bCs w:val="0"/>
        </w:rPr>
      </w:pPr>
      <w:r w:rsidRPr="00157EAD">
        <w:rPr>
          <w:bCs w:val="0"/>
        </w:rPr>
        <w:lastRenderedPageBreak/>
        <w:t>3.</w:t>
      </w:r>
      <w:r w:rsidR="0036535A">
        <w:rPr>
          <w:bCs w:val="0"/>
        </w:rPr>
        <w:t>4</w:t>
      </w:r>
      <w:r w:rsidRPr="00157EAD">
        <w:rPr>
          <w:bCs w:val="0"/>
        </w:rPr>
        <w:t>. Установка консолей</w:t>
      </w:r>
    </w:p>
    <w:p w:rsidR="00AA1FE5" w:rsidRPr="00157EAD" w:rsidRDefault="00AA1FE5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Выбираем однопутную консоль, так как у нас электрифицируется один путь. Рассмотрим горизонтальную консоль с тягой, достоинством которой является простота конструкции, небольшая масса по сравнению с другими консолями, а следовательно и меньшая стоимость, возможность лучшего места расположения несущего троса и подвешивания дополнительных проводов. Недостатком является иметь опору большей высоты на 1м или 1,5м для крепления тяги. Этот недостаток устраняется , если вместо тяги прикрепить подкос. В этом случае масса консоли увеличивается, так как подкос, работающий на сжатие, должен иметь жесткий профиль. Затрудняется так же подвеска дополнительных проводов.</w:t>
      </w:r>
    </w:p>
    <w:p w:rsidR="00AA1FE5" w:rsidRDefault="00AA1FE5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Уменьшить высоту опоры и облегчить консоль удается  при использовании наклонного кронштейна.  Итак, устанавливаем однопутные изолированные наклонные с тягой консоли. Эти консоли поворотные, точка приложения силы тяжести подвески совпадает с узлом крепления тяги к стреле. Поэтому консоль работает на растяжение, а не на изгиб, что позволяет облегчить кронштейн и во многих случаях изготовить его из трубы. В изолированных консолях изоляторы включают в кронштейн и в тягу. Тип применяемой консоли представлен на рисунке 3</w:t>
      </w:r>
      <w:r w:rsidR="00157EAD" w:rsidRPr="00157EAD">
        <w:rPr>
          <w:szCs w:val="28"/>
        </w:rPr>
        <w:t>(тип ИТР)</w:t>
      </w:r>
      <w:r w:rsidR="00971673">
        <w:rPr>
          <w:szCs w:val="28"/>
        </w:rPr>
        <w:t xml:space="preserve"> /6/</w:t>
      </w:r>
      <w:r w:rsidR="00157EAD" w:rsidRPr="00157EAD">
        <w:rPr>
          <w:szCs w:val="28"/>
        </w:rPr>
        <w:t>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Для подъема на коничические железобетонные опоры используют приставные лестницы, устанавливаемые так, чтобы своими упорами они прилегали к опоре. Концы упоров скрепляют цепью обхватывающей опору. При расположении в зоне возможного падения лестницы проводов воздушных линий, особенно находящихся под напряжением, должны быть приняты меры, предотвращающие падение лестниц на провода.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Следует отметить, что дюралюминиевые лестницы недолговечны, дороги, требуют постоянного и тщательного надзора за своим состоянием. Применение их вызвано отсутствием в настоящее время других приспособлений для подъема на конические  железобетонные опоры.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Установка консоли производиться с помощью полиспастов и струбниц. </w:t>
      </w:r>
      <w:r w:rsidR="005058C3">
        <w:rPr>
          <w:szCs w:val="28"/>
        </w:rPr>
        <w:t>Одна струбница надевается поверх детали крепления тяги и за нее цепляется крюк верхнего блока распущенного полиспаста (с ведущим тросом). Другая струбница продевается, огибая одну пару приварных накладок, между швеллерами кронштейна консоли. За эту струбницу цепляю</w:t>
      </w:r>
      <w:r w:rsidR="00890CFF">
        <w:rPr>
          <w:szCs w:val="28"/>
        </w:rPr>
        <w:t>т крюк нижнего блока полиспаста.</w:t>
      </w:r>
    </w:p>
    <w:p w:rsidR="00890CFF" w:rsidRPr="00157EAD" w:rsidRDefault="00890CFF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Стягивание блоков хвостик консоли поднимают до уровня пяты и закрепляют в ней валиком с шайбой и шплинтом. Дальнейшим стягиванием полиспаста консоль поворачивают вокруг пяты консоли занимает горизонтальное «положение, в котором и закрепляется тяга консоли». В нагруженном состоянии допускается подъем конца консоли от горизонтального положения: для консолей длиной до 5 м на величину не более 100 мм.</w:t>
      </w:r>
    </w:p>
    <w:p w:rsidR="00157EAD" w:rsidRPr="00157EAD" w:rsidRDefault="006E48E8" w:rsidP="00A10692">
      <w:pPr>
        <w:spacing w:line="360" w:lineRule="auto"/>
        <w:ind w:firstLine="709"/>
        <w:jc w:val="center"/>
        <w:rPr>
          <w:rStyle w:val="apple-converted-space"/>
          <w:shd w:val="clear" w:color="auto" w:fill="F7F9FB"/>
        </w:rPr>
      </w:pPr>
      <w:r>
        <w:object w:dxaOrig="14418" w:dyaOrig="10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15pt;height:193.7pt" o:ole="">
            <v:imagedata r:id="rId8" o:title=""/>
          </v:shape>
          <o:OLEObject Type="Embed" ProgID="Visio.Drawing.11" ShapeID="_x0000_i1025" DrawAspect="Content" ObjectID="_1400576769" r:id="rId9"/>
        </w:object>
      </w:r>
    </w:p>
    <w:p w:rsidR="00157EAD" w:rsidRPr="00157EAD" w:rsidRDefault="00157EAD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</w:p>
    <w:p w:rsidR="00DD75CA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>
        <w:rPr>
          <w:szCs w:val="28"/>
        </w:rPr>
        <w:t>Рис. 3 Установка изолированной консоли на промежуточной опоре типа ИТР:</w:t>
      </w:r>
      <w:r w:rsidRPr="00A10692">
        <w:rPr>
          <w:bCs w:val="0"/>
        </w:rPr>
        <w:t xml:space="preserve"> </w:t>
      </w:r>
    </w:p>
    <w:p w:rsidR="00DD75CA" w:rsidRDefault="00DD75CA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 xml:space="preserve">1 - изолятор ИФС-27,5; 2 - регулировочная труба с изоляторами </w:t>
      </w: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 xml:space="preserve">П-4,5 и ПМ-4,5; 3 - регулировочная скоба; 4 - тяга из круглой стали; 5 - кронштейн из трубы; 6 - ушко для крепления фиксатора; 7 - изолятор </w:t>
      </w: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>ИКС-</w:t>
      </w:r>
      <w:r>
        <w:rPr>
          <w:bCs w:val="0"/>
        </w:rPr>
        <w:t>27,5; 8 - заземляющий проводник.</w:t>
      </w:r>
    </w:p>
    <w:p w:rsidR="00DD75CA" w:rsidRDefault="00DD75CA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</w:p>
    <w:p w:rsidR="00890CFF" w:rsidRDefault="00890CFF" w:rsidP="00890CFF">
      <w:pPr>
        <w:pStyle w:val="31"/>
        <w:widowControl w:val="0"/>
        <w:spacing w:before="0" w:line="360" w:lineRule="auto"/>
        <w:ind w:firstLine="709"/>
        <w:rPr>
          <w:bCs w:val="0"/>
        </w:rPr>
      </w:pPr>
      <w:r>
        <w:rPr>
          <w:bCs w:val="0"/>
        </w:rPr>
        <w:lastRenderedPageBreak/>
        <w:t>Легкие консоли (весом до 70 кг) обхватывают струбницой вблизи середины кронштейна с гирляндой изоляторов находиться ближе струбницы. Этим обеспечивается вертикальное положение кронштейна с направленным вверх хвостиком. Тяжелые кронштейны для увеличение плеча при повороте кронштейна вокруг пяты обхватывают струбницей ближе к точке крепления тяги. При этом для обеспечения вертикального положения кронштейна с направленным вверх хвостиком при подъеме консоли до уровня пяты тросы полиспаста располагают вдоль кронштейна и вблизи хвостика обхватывают (вместе с швеллером консоли)</w:t>
      </w:r>
      <w:r w:rsidR="00DD75CA">
        <w:rPr>
          <w:bCs w:val="0"/>
        </w:rPr>
        <w:t xml:space="preserve"> свободным проволочным кольцом так, чтобы обеспечивать перемещение тросов при стягивании полиспаста. После закрепления хвостика кронштейна в тяге консоли это кольцо снимают; дальнейший подъем консоли аналогичен описанному выше.</w:t>
      </w:r>
    </w:p>
    <w:p w:rsidR="00DD75CA" w:rsidRDefault="00DD75CA" w:rsidP="00890CFF">
      <w:pPr>
        <w:pStyle w:val="31"/>
        <w:widowControl w:val="0"/>
        <w:spacing w:before="0" w:line="360" w:lineRule="auto"/>
        <w:ind w:firstLine="709"/>
        <w:rPr>
          <w:szCs w:val="28"/>
        </w:rPr>
      </w:pPr>
      <w:r>
        <w:rPr>
          <w:bCs w:val="0"/>
        </w:rPr>
        <w:t>Перед подъемом консоли к ее наружному концу привязывают веревку, поддерживая которую предохраняют консоль от раскачивания. Этой же веревкой отводят кронштейн от опора после закрепления его в пяте, создавая тем самым плечо для поворота консоли /10/.</w:t>
      </w:r>
    </w:p>
    <w:p w:rsidR="00971673" w:rsidRPr="0036535A" w:rsidRDefault="00971673" w:rsidP="00971673">
      <w:pPr>
        <w:pStyle w:val="31"/>
        <w:widowControl w:val="0"/>
        <w:spacing w:before="0" w:line="360" w:lineRule="auto"/>
        <w:ind w:firstLine="0"/>
        <w:rPr>
          <w:szCs w:val="28"/>
          <w:shd w:val="clear" w:color="auto" w:fill="F7F9FB"/>
        </w:rPr>
      </w:pPr>
    </w:p>
    <w:p w:rsidR="0053068E" w:rsidRPr="0036535A" w:rsidRDefault="0053068E" w:rsidP="00971673">
      <w:pPr>
        <w:pStyle w:val="31"/>
        <w:widowControl w:val="0"/>
        <w:spacing w:before="0" w:line="360" w:lineRule="auto"/>
        <w:ind w:firstLine="0"/>
        <w:rPr>
          <w:szCs w:val="28"/>
          <w:shd w:val="clear" w:color="auto" w:fill="F7F9FB"/>
        </w:rPr>
      </w:pPr>
    </w:p>
    <w:p w:rsidR="00971673" w:rsidRDefault="00F028D4" w:rsidP="00971673">
      <w:pPr>
        <w:jc w:val="center"/>
        <w:rPr>
          <w:szCs w:val="20"/>
        </w:rPr>
      </w:pPr>
      <w:r>
        <w:t>3.5</w:t>
      </w:r>
      <w:r w:rsidR="00971673">
        <w:t xml:space="preserve"> </w:t>
      </w:r>
      <w:r w:rsidR="00971673" w:rsidRPr="00971673">
        <w:rPr>
          <w:szCs w:val="20"/>
        </w:rPr>
        <w:t>Перевод контактной подвески на новую опору</w:t>
      </w:r>
      <w:r w:rsidR="00971673">
        <w:rPr>
          <w:szCs w:val="20"/>
        </w:rPr>
        <w:t xml:space="preserve"> (</w:t>
      </w:r>
      <w:r w:rsidR="00971673">
        <w:t>Тех. карта №</w:t>
      </w:r>
      <w:r w:rsidR="00971673" w:rsidRPr="00971673">
        <w:t>1.10</w:t>
      </w:r>
      <w:r w:rsidR="00971673">
        <w:rPr>
          <w:szCs w:val="20"/>
        </w:rPr>
        <w:t>)</w:t>
      </w:r>
    </w:p>
    <w:p w:rsidR="00971673" w:rsidRDefault="00971673" w:rsidP="00971673">
      <w:pPr>
        <w:jc w:val="center"/>
        <w:rPr>
          <w:szCs w:val="20"/>
        </w:rPr>
      </w:pPr>
    </w:p>
    <w:p w:rsidR="00971673" w:rsidRPr="000A5575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before="7"/>
        <w:ind w:firstLine="851"/>
        <w:jc w:val="center"/>
        <w:rPr>
          <w:sz w:val="20"/>
          <w:szCs w:val="20"/>
        </w:rPr>
      </w:pPr>
      <w:r w:rsidRPr="000A5575">
        <w:rPr>
          <w:bCs w:val="0"/>
          <w:spacing w:val="-6"/>
        </w:rPr>
        <w:t>Условия выполнения работ</w:t>
      </w:r>
    </w:p>
    <w:p w:rsidR="00971673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pacing w:val="-7"/>
          <w:w w:val="101"/>
        </w:rPr>
      </w:pPr>
    </w:p>
    <w:p w:rsidR="00971673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sz w:val="20"/>
          <w:szCs w:val="20"/>
        </w:rPr>
      </w:pPr>
      <w:r>
        <w:rPr>
          <w:spacing w:val="-7"/>
          <w:w w:val="101"/>
        </w:rPr>
        <w:t>Работа выполняется: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0"/>
          <w:szCs w:val="20"/>
        </w:rPr>
      </w:pPr>
      <w:r w:rsidRPr="00971673">
        <w:rPr>
          <w:spacing w:val="-5"/>
          <w:w w:val="101"/>
        </w:rPr>
        <w:t>Со снятием напряжения с применением рабочей площад</w:t>
      </w:r>
      <w:r>
        <w:rPr>
          <w:spacing w:val="-5"/>
          <w:w w:val="101"/>
        </w:rPr>
        <w:t xml:space="preserve">ки </w:t>
      </w:r>
      <w:r w:rsidRPr="00971673">
        <w:rPr>
          <w:spacing w:val="-5"/>
          <w:w w:val="101"/>
        </w:rPr>
        <w:t>автомотрисы (дрезины) с использованием навесной лестницы 3м; с подъемом на высоту.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4"/>
          <w:w w:val="101"/>
        </w:rPr>
      </w:pPr>
      <w:r w:rsidRPr="00971673">
        <w:rPr>
          <w:spacing w:val="-4"/>
          <w:w w:val="101"/>
        </w:rPr>
        <w:t xml:space="preserve">С перерывом в движении поездов «в окно» продолжительностью до 1 часа. 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4"/>
          <w:w w:val="101"/>
        </w:rPr>
      </w:pPr>
      <w:r w:rsidRPr="00971673">
        <w:rPr>
          <w:spacing w:val="-4"/>
          <w:w w:val="101"/>
        </w:rPr>
        <w:t xml:space="preserve">По наряду и приказу энергодиспетчера. </w:t>
      </w:r>
      <w:r w:rsidR="000A5575">
        <w:rPr>
          <w:spacing w:val="-4"/>
          <w:w w:val="101"/>
        </w:rPr>
        <w:t xml:space="preserve"> </w:t>
      </w:r>
      <w:r w:rsidRPr="00971673">
        <w:rPr>
          <w:spacing w:val="-4"/>
          <w:w w:val="101"/>
        </w:rPr>
        <w:t>При работе на станционных путях – по согласованию с дежурным по станции.</w:t>
      </w:r>
    </w:p>
    <w:p w:rsidR="00971673" w:rsidRPr="00971673" w:rsidRDefault="00971673" w:rsidP="00971673">
      <w:pPr>
        <w:jc w:val="center"/>
      </w:pPr>
    </w:p>
    <w:p w:rsidR="000A5575" w:rsidRP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color w:val="000000" w:themeColor="text1"/>
          <w:sz w:val="20"/>
          <w:szCs w:val="20"/>
        </w:rPr>
      </w:pPr>
      <w:r w:rsidRPr="000A5575">
        <w:rPr>
          <w:bCs w:val="0"/>
          <w:color w:val="000000" w:themeColor="text1"/>
          <w:spacing w:val="-5"/>
        </w:rPr>
        <w:lastRenderedPageBreak/>
        <w:t>Машины, механизмы, защитные средства, приборы, инструмент, приспособления и материалы: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Автомотриса, шт. ..……………………………………………………………1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Лестница приставная, 9м (для центрифугированных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железобетонных опор), шт. 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Лестница навесная, 3м, шт. 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Полиспаст на 5 кН (500кгс), шт. …………………………………………….1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Блоки БР-300, шт. …………………………………………………………...1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Набор инструмента электромонтера контактной сети, компл. ……...……1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Ножовка по металлу с запасным полотном, шт. …………………………..1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«Удочка» веревочная, шт. …………………………………………………..1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</w:rPr>
      </w:pPr>
      <w:r>
        <w:rPr>
          <w:spacing w:val="-3"/>
        </w:rPr>
        <w:t>Штанга заземляющая</w:t>
      </w:r>
      <w:r>
        <w:rPr>
          <w:spacing w:val="-2"/>
        </w:rPr>
        <w:t>, шт.</w:t>
      </w:r>
      <w:r w:rsidR="00726FD9">
        <w:rPr>
          <w:spacing w:val="-2"/>
        </w:rPr>
        <w:t xml:space="preserve"> </w:t>
      </w:r>
      <w:r>
        <w:rPr>
          <w:bCs w:val="0"/>
        </w:rPr>
        <w:t xml:space="preserve">……........ </w:t>
      </w:r>
      <w:r w:rsidRPr="00BD21AE">
        <w:rPr>
          <w:bCs w:val="0"/>
        </w:rPr>
        <w:t>(по ч</w:t>
      </w:r>
      <w:r>
        <w:rPr>
          <w:bCs w:val="0"/>
        </w:rPr>
        <w:t>ислу мест, указанных в наряде)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Струбц</w:t>
      </w:r>
      <w:r w:rsidR="00726FD9">
        <w:rPr>
          <w:spacing w:val="-3"/>
        </w:rPr>
        <w:t>ина монтажная, шт. ………………………………</w:t>
      </w:r>
      <w:r>
        <w:rPr>
          <w:spacing w:val="-3"/>
        </w:rPr>
        <w:t>…………..…….1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 xml:space="preserve">Перчатки диэлектрические, </w:t>
      </w:r>
      <w:r w:rsidR="00726FD9">
        <w:rPr>
          <w:spacing w:val="-3"/>
        </w:rPr>
        <w:t>шт. …………………..………</w:t>
      </w:r>
      <w:r>
        <w:rPr>
          <w:spacing w:val="-3"/>
        </w:rPr>
        <w:t>……………….2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Пояс предохранительный, шт. …</w:t>
      </w:r>
      <w:r w:rsidR="000A5575">
        <w:rPr>
          <w:spacing w:val="-3"/>
        </w:rPr>
        <w:t>……………..…...(по числу исполнителей)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Каска защитная, шт. ………</w:t>
      </w:r>
      <w:r w:rsidR="000A5575">
        <w:rPr>
          <w:spacing w:val="-3"/>
        </w:rPr>
        <w:t>………………..…....(по числу исполнителей)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 xml:space="preserve">Жилет сигнальный, шт. </w:t>
      </w:r>
      <w:r w:rsidR="000A5575">
        <w:rPr>
          <w:spacing w:val="-3"/>
        </w:rPr>
        <w:t>………………….………(по числу исполнителей)</w:t>
      </w:r>
    </w:p>
    <w:p w:rsidR="000A5575" w:rsidRPr="004577C0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Сигнальные принадлежности,</w:t>
      </w:r>
      <w:r w:rsidR="00726FD9">
        <w:t xml:space="preserve"> компл. ……………….…………</w:t>
      </w:r>
      <w:r>
        <w:t>…….......1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Аптеч</w:t>
      </w:r>
      <w:r w:rsidR="00726FD9">
        <w:rPr>
          <w:spacing w:val="-3"/>
        </w:rPr>
        <w:t>ка, компл. ………………………………</w:t>
      </w:r>
      <w:r>
        <w:rPr>
          <w:spacing w:val="-3"/>
        </w:rPr>
        <w:t>………………………………1</w:t>
      </w:r>
    </w:p>
    <w:p w:rsidR="00726FD9" w:rsidRDefault="00726FD9" w:rsidP="00726F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Cs w:val="0"/>
          <w:spacing w:val="-4"/>
        </w:rPr>
      </w:pPr>
    </w:p>
    <w:p w:rsidR="00726FD9" w:rsidRPr="00726FD9" w:rsidRDefault="00726FD9" w:rsidP="00726F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Cs w:val="0"/>
          <w:spacing w:val="-4"/>
        </w:rPr>
      </w:pPr>
      <w:r w:rsidRPr="00726FD9">
        <w:rPr>
          <w:bCs w:val="0"/>
          <w:spacing w:val="-4"/>
        </w:rPr>
        <w:t>Подготовительные работы и допуск к работе</w:t>
      </w:r>
    </w:p>
    <w:p w:rsidR="00726FD9" w:rsidRPr="00B65B7D" w:rsidRDefault="00726FD9" w:rsidP="00726FD9">
      <w:pPr>
        <w:widowControl w:val="0"/>
        <w:shd w:val="clear" w:color="auto" w:fill="FFFFFF"/>
        <w:autoSpaceDE w:val="0"/>
        <w:autoSpaceDN w:val="0"/>
        <w:adjustRightInd w:val="0"/>
        <w:ind w:firstLine="851"/>
      </w:pPr>
    </w:p>
    <w:p w:rsidR="00726FD9" w:rsidRPr="00726FD9" w:rsidRDefault="00726FD9" w:rsidP="00726FD9">
      <w:pPr>
        <w:pStyle w:val="af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3"/>
        </w:rPr>
      </w:pPr>
      <w:r w:rsidRPr="00726FD9">
        <w:rPr>
          <w:spacing w:val="-3"/>
        </w:rPr>
        <w:t>Накануне работ передать заявку энергодиспетчеру на выполнение работ со снятием напряжения в зоне работ, с применением рабочей площадки автомотрисы и предоставление «окна» в движении поездов, с указанием времени, места и характера работ</w:t>
      </w:r>
      <w:r w:rsidRPr="00726FD9">
        <w:rPr>
          <w:spacing w:val="-6"/>
        </w:rPr>
        <w:t>.</w:t>
      </w:r>
    </w:p>
    <w:p w:rsidR="00726FD9" w:rsidRPr="00726FD9" w:rsidRDefault="00726FD9" w:rsidP="00726FD9">
      <w:pPr>
        <w:pStyle w:val="af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2"/>
        </w:rPr>
      </w:pPr>
      <w:r w:rsidRPr="00726FD9">
        <w:rPr>
          <w:spacing w:val="-1"/>
        </w:rPr>
        <w:t>Получить наряд на производство работ и</w:t>
      </w:r>
      <w:r w:rsidRPr="00726FD9">
        <w:rPr>
          <w:spacing w:val="-2"/>
        </w:rPr>
        <w:t xml:space="preserve"> инструктаж от лица, выдавшего наряд.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  <w:rPr>
          <w:spacing w:val="-5"/>
        </w:rPr>
      </w:pPr>
      <w:r w:rsidRPr="00726FD9">
        <w:rPr>
          <w:spacing w:val="-3"/>
        </w:rPr>
        <w:t xml:space="preserve">В соответствии с документацией подобрать фиксатор, </w:t>
      </w:r>
      <w:r w:rsidRPr="00726FD9">
        <w:rPr>
          <w:spacing w:val="-2"/>
        </w:rPr>
        <w:t xml:space="preserve">армировать его изолятором и деталями крепления (наклонными (косыми) </w:t>
      </w:r>
      <w:r w:rsidRPr="00726FD9">
        <w:rPr>
          <w:spacing w:val="-4"/>
        </w:rPr>
        <w:t xml:space="preserve">струнами, </w:t>
      </w:r>
      <w:r w:rsidRPr="00726FD9">
        <w:rPr>
          <w:spacing w:val="-4"/>
        </w:rPr>
        <w:lastRenderedPageBreak/>
        <w:t xml:space="preserve">жесткими распорками, валиком </w:t>
      </w:r>
      <w:r w:rsidRPr="00726FD9">
        <w:rPr>
          <w:bCs w:val="0"/>
          <w:spacing w:val="-4"/>
        </w:rPr>
        <w:t>или</w:t>
      </w:r>
      <w:r w:rsidRPr="00726FD9">
        <w:rPr>
          <w:b/>
          <w:bCs w:val="0"/>
          <w:spacing w:val="-4"/>
        </w:rPr>
        <w:t xml:space="preserve"> </w:t>
      </w:r>
      <w:r w:rsidRPr="00726FD9">
        <w:rPr>
          <w:spacing w:val="-4"/>
        </w:rPr>
        <w:t xml:space="preserve">болтом для </w:t>
      </w:r>
      <w:r w:rsidRPr="00726FD9">
        <w:rPr>
          <w:spacing w:val="-1"/>
        </w:rPr>
        <w:t xml:space="preserve">крепления к фиксаторному кронштейну). При наличии жестких </w:t>
      </w:r>
      <w:r w:rsidRPr="00726FD9">
        <w:rPr>
          <w:spacing w:val="-2"/>
        </w:rPr>
        <w:t xml:space="preserve">распорок укомплектовать деталями для их изоляции от </w:t>
      </w:r>
      <w:r w:rsidRPr="00726FD9">
        <w:rPr>
          <w:spacing w:val="-4"/>
        </w:rPr>
        <w:t xml:space="preserve">основного стержня фиксатора. Технические требования и нормы </w:t>
      </w:r>
      <w:r w:rsidRPr="00726FD9">
        <w:t xml:space="preserve">приведены в разделах 5 технологических карт № 3.1 — для </w:t>
      </w:r>
      <w:r w:rsidRPr="00726FD9">
        <w:rPr>
          <w:spacing w:val="-5"/>
        </w:rPr>
        <w:t xml:space="preserve">фиксаторов и № 3.3 — для жестких распорок и наклонных струн.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  <w:rPr>
          <w:spacing w:val="-4"/>
        </w:rPr>
      </w:pPr>
      <w:r w:rsidRPr="00726FD9">
        <w:t xml:space="preserve">Изготовить из провода БМ-6 и укомплектовать зажимами рессорную струну. Параметры рессорной струны приведены на </w:t>
      </w:r>
      <w:r w:rsidRPr="00726FD9">
        <w:rPr>
          <w:spacing w:val="-4"/>
        </w:rPr>
        <w:t xml:space="preserve">рисунках 3.1, 3.2 и в разделе 5 технологической карты № 3.6.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</w:pPr>
      <w:r w:rsidRPr="00726FD9">
        <w:t xml:space="preserve">Подобрать инструмент, защитные средства и монтажные принадлежности, проверить их исправность и сроки годности. Погрузить их, а также подобранные конструкции, узлы, детали и материалы на транспортное средство. Организовать доставку </w:t>
      </w:r>
      <w:r w:rsidRPr="00726FD9">
        <w:rPr>
          <w:spacing w:val="-4"/>
        </w:rPr>
        <w:t>их вместе с бригадой к месту работ.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0" w:firstLine="709"/>
        <w:jc w:val="both"/>
      </w:pPr>
      <w:r w:rsidRPr="00726FD9">
        <w:t xml:space="preserve">Получитъ приказ энергодиспетчера с указанием о снятии напряжения в зоне работы, закрытии пути для движения </w:t>
      </w:r>
      <w:r w:rsidRPr="00726FD9">
        <w:rPr>
          <w:spacing w:val="-2"/>
        </w:rPr>
        <w:t>поездов, времени начала и окончания работ («окна»).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</w:pPr>
      <w:r w:rsidRPr="00726FD9">
        <w:rPr>
          <w:spacing w:val="-5"/>
        </w:rPr>
        <w:t xml:space="preserve">При работе на станционных путях согласовать ее выполнение с </w:t>
      </w:r>
      <w:r w:rsidRPr="00726FD9">
        <w:t xml:space="preserve">дежурным по станции, оформив запись в «Журнале осмотра </w:t>
      </w:r>
      <w:r w:rsidRPr="00726FD9">
        <w:rPr>
          <w:spacing w:val="-3"/>
        </w:rPr>
        <w:t xml:space="preserve">путей, стрелочных переводов, устройств СЦБ, связи и </w:t>
      </w:r>
      <w:r w:rsidRPr="00726FD9">
        <w:rPr>
          <w:spacing w:val="-2"/>
        </w:rPr>
        <w:t>контактной сети».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0" w:right="22" w:firstLine="709"/>
        <w:jc w:val="both"/>
        <w:rPr>
          <w:spacing w:val="-4"/>
        </w:rPr>
      </w:pPr>
      <w:r w:rsidRPr="00726FD9">
        <w:rPr>
          <w:spacing w:val="-4"/>
        </w:rPr>
        <w:t xml:space="preserve">После закрытия пути перегона или станции получить </w:t>
      </w:r>
      <w:r>
        <w:t xml:space="preserve">разрешение </w:t>
      </w:r>
      <w:r w:rsidRPr="00726FD9">
        <w:t xml:space="preserve">дежурного по станции на его занятие. На перегон </w:t>
      </w:r>
      <w:r w:rsidRPr="00726FD9">
        <w:rPr>
          <w:spacing w:val="-3"/>
        </w:rPr>
        <w:t xml:space="preserve">автомотриса отправляется на правах хозяйственного поезда </w:t>
      </w:r>
      <w:r w:rsidRPr="00726FD9">
        <w:rPr>
          <w:spacing w:val="-4"/>
        </w:rPr>
        <w:t xml:space="preserve">порядком, установленным Инструкцией по движению поездов.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22" w:firstLine="709"/>
        <w:jc w:val="both"/>
      </w:pPr>
      <w:r w:rsidRPr="00726FD9">
        <w:rPr>
          <w:spacing w:val="-2"/>
        </w:rPr>
        <w:t xml:space="preserve">По прибытии на место работ провести текущий </w:t>
      </w:r>
      <w:r w:rsidRPr="00726FD9">
        <w:t xml:space="preserve">инструктаж по технике безопасности всем членам бригады, с росписью каждого в наряде. Распределить обязанности </w:t>
      </w:r>
      <w:r w:rsidRPr="00726FD9">
        <w:rPr>
          <w:spacing w:val="-5"/>
        </w:rPr>
        <w:t>между исполнителями.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2"/>
        </w:rPr>
        <w:t xml:space="preserve">Проверить отсутствие напряжения, заземлить провода и </w:t>
      </w:r>
      <w:r w:rsidRPr="00726FD9">
        <w:rPr>
          <w:spacing w:val="-3"/>
        </w:rPr>
        <w:t>оборудование, с которых снято напряжение, переносными</w:t>
      </w:r>
      <w:r w:rsidRPr="00726FD9">
        <w:rPr>
          <w:spacing w:val="-7"/>
        </w:rPr>
        <w:t xml:space="preserve"> заземляющими штангами с обеих сторон места работ в </w:t>
      </w:r>
      <w:r w:rsidRPr="00726FD9">
        <w:rPr>
          <w:spacing w:val="-13"/>
        </w:rPr>
        <w:t>соответствии с нарядом.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13"/>
        </w:rPr>
        <w:lastRenderedPageBreak/>
        <w:t>Подняться на рабочую площадку автомотрисы, поднять и</w:t>
      </w:r>
      <w:r w:rsidRPr="00726FD9">
        <w:t xml:space="preserve"> </w:t>
      </w:r>
      <w:r w:rsidRPr="00726FD9">
        <w:rPr>
          <w:spacing w:val="-12"/>
        </w:rPr>
        <w:t>закрепить перила ограждения, привести площадку в рабочее</w:t>
      </w:r>
      <w:r w:rsidRPr="00726FD9">
        <w:t xml:space="preserve"> </w:t>
      </w:r>
      <w:r w:rsidRPr="00726FD9">
        <w:rPr>
          <w:spacing w:val="-15"/>
        </w:rPr>
        <w:t>положение.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14"/>
        </w:rPr>
        <w:t>Осуществить допуск бригады к производству работ.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709"/>
        <w:jc w:val="both"/>
      </w:pPr>
    </w:p>
    <w:p w:rsidR="00726FD9" w:rsidRPr="00F028D4" w:rsidRDefault="00726FD9" w:rsidP="00726FD9">
      <w:pPr>
        <w:pStyle w:val="af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right="1038"/>
        <w:rPr>
          <w:bCs w:val="0"/>
          <w:spacing w:val="-5"/>
        </w:rPr>
      </w:pPr>
      <w:r w:rsidRPr="0053068E">
        <w:rPr>
          <w:bCs w:val="0"/>
          <w:spacing w:val="-5"/>
        </w:rPr>
        <w:t xml:space="preserve">Таблица 19 </w:t>
      </w:r>
      <w:r w:rsidR="00F028D4">
        <w:rPr>
          <w:bCs w:val="0"/>
          <w:spacing w:val="-5"/>
        </w:rPr>
        <w:t>–</w:t>
      </w:r>
      <w:r w:rsidRPr="0053068E">
        <w:rPr>
          <w:bCs w:val="0"/>
          <w:spacing w:val="-5"/>
        </w:rPr>
        <w:t xml:space="preserve"> </w:t>
      </w:r>
      <w:r w:rsidR="00B84637">
        <w:rPr>
          <w:bCs w:val="0"/>
          <w:spacing w:val="-5"/>
        </w:rPr>
        <w:t>Последовательность работ при установке конт. подвески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68"/>
        <w:gridCol w:w="1706"/>
        <w:gridCol w:w="10"/>
        <w:gridCol w:w="6379"/>
      </w:tblGrid>
      <w:tr w:rsidR="00AC3141" w:rsidRPr="00726FD9" w:rsidTr="0053068E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7479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№</w:t>
            </w:r>
          </w:p>
          <w:p w:rsidR="00726FD9" w:rsidRPr="00726FD9" w:rsidRDefault="00726FD9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8896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п.п.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pStyle w:val="1"/>
              <w:rPr>
                <w:bCs w:val="0"/>
                <w:sz w:val="24"/>
                <w:szCs w:val="24"/>
              </w:rPr>
            </w:pPr>
            <w:r w:rsidRPr="00726FD9">
              <w:rPr>
                <w:bCs w:val="0"/>
                <w:sz w:val="24"/>
                <w:szCs w:val="24"/>
              </w:rPr>
              <w:t xml:space="preserve">Наименование </w:t>
            </w:r>
          </w:p>
          <w:p w:rsidR="00726FD9" w:rsidRPr="00726FD9" w:rsidRDefault="00726FD9" w:rsidP="00726FD9">
            <w:pPr>
              <w:widowControl w:val="0"/>
              <w:tabs>
                <w:tab w:val="center" w:pos="-4786"/>
              </w:tabs>
              <w:autoSpaceDE w:val="0"/>
              <w:autoSpaceDN w:val="0"/>
              <w:adjustRightInd w:val="0"/>
              <w:spacing w:line="360" w:lineRule="auto"/>
              <w:ind w:right="-4835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операций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6"/>
                <w:sz w:val="24"/>
                <w:szCs w:val="24"/>
              </w:rPr>
              <w:t>Содержание операций, технологические требования и  нормы</w:t>
            </w:r>
          </w:p>
        </w:tc>
      </w:tr>
      <w:tr w:rsidR="00AC3141" w:rsidRPr="00726FD9" w:rsidTr="0053068E">
        <w:trPr>
          <w:trHeight w:val="283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AC314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tabs>
                <w:tab w:val="left" w:pos="540"/>
                <w:tab w:val="left" w:pos="795"/>
                <w:tab w:val="left" w:pos="945"/>
                <w:tab w:val="center" w:pos="3681"/>
              </w:tabs>
              <w:autoSpaceDE w:val="0"/>
              <w:autoSpaceDN w:val="0"/>
              <w:adjustRightInd w:val="0"/>
              <w:spacing w:line="360" w:lineRule="auto"/>
              <w:ind w:left="34" w:right="-582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ab/>
              <w:t>2</w:t>
            </w:r>
            <w:r>
              <w:rPr>
                <w:spacing w:val="-5"/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ab/>
            </w:r>
            <w:r w:rsidRPr="00726FD9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3</w:t>
            </w:r>
          </w:p>
        </w:tc>
      </w:tr>
      <w:tr w:rsidR="00AC3141" w:rsidRPr="00726FD9" w:rsidTr="0053068E">
        <w:trPr>
          <w:trHeight w:val="918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726FD9">
              <w:rPr>
                <w:spacing w:val="-16"/>
                <w:sz w:val="24"/>
                <w:szCs w:val="24"/>
              </w:rPr>
              <w:t xml:space="preserve">Укладка </w:t>
            </w:r>
            <w:r w:rsidRPr="00726FD9">
              <w:rPr>
                <w:spacing w:val="-20"/>
                <w:sz w:val="24"/>
                <w:szCs w:val="24"/>
              </w:rPr>
              <w:t xml:space="preserve">несущего </w:t>
            </w:r>
            <w:r w:rsidRPr="00726FD9">
              <w:rPr>
                <w:spacing w:val="-14"/>
                <w:sz w:val="24"/>
                <w:szCs w:val="24"/>
              </w:rPr>
              <w:t xml:space="preserve">троса в седло на новой </w:t>
            </w:r>
            <w:r w:rsidRPr="00726FD9">
              <w:rPr>
                <w:spacing w:val="-18"/>
                <w:sz w:val="24"/>
                <w:szCs w:val="24"/>
              </w:rPr>
              <w:t>опоре</w:t>
            </w:r>
          </w:p>
          <w:p w:rsidR="00AC3141" w:rsidRPr="00726FD9" w:rsidRDefault="00AC3141" w:rsidP="00726F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5"/>
                <w:sz w:val="24"/>
                <w:szCs w:val="24"/>
              </w:rPr>
            </w:pPr>
          </w:p>
        </w:tc>
        <w:tc>
          <w:tcPr>
            <w:tcW w:w="3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726FD9">
              <w:rPr>
                <w:spacing w:val="-9"/>
                <w:sz w:val="24"/>
                <w:szCs w:val="24"/>
              </w:rPr>
              <w:t xml:space="preserve">Установить автомотрису у новой </w:t>
            </w:r>
            <w:r w:rsidRPr="00726FD9">
              <w:rPr>
                <w:spacing w:val="-5"/>
                <w:sz w:val="24"/>
                <w:szCs w:val="24"/>
              </w:rPr>
              <w:t xml:space="preserve">опоры и развернуть рабочую площадку </w:t>
            </w:r>
            <w:r w:rsidRPr="00726FD9">
              <w:rPr>
                <w:spacing w:val="-17"/>
                <w:sz w:val="24"/>
                <w:szCs w:val="24"/>
              </w:rPr>
              <w:t>автомотрисы поперек пути.</w:t>
            </w:r>
          </w:p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Chars="121" w:firstLine="278"/>
              <w:rPr>
                <w:spacing w:val="-6"/>
                <w:sz w:val="24"/>
                <w:szCs w:val="24"/>
              </w:rPr>
            </w:pPr>
            <w:r w:rsidRPr="00726FD9">
              <w:rPr>
                <w:spacing w:val="-10"/>
                <w:sz w:val="24"/>
                <w:szCs w:val="24"/>
              </w:rPr>
              <w:t xml:space="preserve">Закрепить «удочку» за бугель </w:t>
            </w:r>
            <w:r w:rsidRPr="00726FD9">
              <w:rPr>
                <w:spacing w:val="-8"/>
                <w:sz w:val="24"/>
                <w:szCs w:val="24"/>
              </w:rPr>
              <w:t xml:space="preserve">консоли. Отвязать консоль от опоры, </w:t>
            </w:r>
            <w:r w:rsidRPr="00726FD9">
              <w:rPr>
                <w:spacing w:val="-11"/>
                <w:sz w:val="24"/>
                <w:szCs w:val="24"/>
              </w:rPr>
              <w:t xml:space="preserve">развернуть ее перпендикулярно несу- щему </w:t>
            </w:r>
            <w:r w:rsidRPr="00726FD9">
              <w:rPr>
                <w:spacing w:val="-6"/>
                <w:sz w:val="24"/>
                <w:szCs w:val="24"/>
              </w:rPr>
              <w:t>тросу и «удочкой» удерживать от разво</w:t>
            </w:r>
            <w:r w:rsidRPr="00726FD9">
              <w:rPr>
                <w:spacing w:val="-25"/>
                <w:sz w:val="24"/>
                <w:szCs w:val="24"/>
              </w:rPr>
              <w:t>рота.</w:t>
            </w:r>
            <w:r w:rsidRPr="00726FD9">
              <w:rPr>
                <w:spacing w:val="-8"/>
                <w:sz w:val="24"/>
                <w:szCs w:val="24"/>
              </w:rPr>
              <w:t xml:space="preserve"> Завесить на несущий трос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26FD9">
                <w:rPr>
                  <w:spacing w:val="-8"/>
                  <w:sz w:val="24"/>
                  <w:szCs w:val="24"/>
                </w:rPr>
                <w:t>3 м</w:t>
              </w:r>
            </w:smartTag>
            <w:r w:rsidRPr="00726FD9">
              <w:rPr>
                <w:spacing w:val="-8"/>
                <w:sz w:val="24"/>
                <w:szCs w:val="24"/>
              </w:rPr>
              <w:t xml:space="preserve"> </w:t>
            </w:r>
            <w:r w:rsidRPr="00726FD9">
              <w:rPr>
                <w:spacing w:val="-3"/>
                <w:sz w:val="24"/>
                <w:szCs w:val="24"/>
              </w:rPr>
              <w:t xml:space="preserve">лестницу, с лестницы — струбцину на </w:t>
            </w:r>
            <w:r w:rsidRPr="00726FD9">
              <w:rPr>
                <w:spacing w:val="-6"/>
                <w:sz w:val="24"/>
                <w:szCs w:val="24"/>
              </w:rPr>
              <w:t xml:space="preserve">консоль, а блоки полиспаста — за </w:t>
            </w:r>
            <w:r w:rsidRPr="00726FD9">
              <w:rPr>
                <w:spacing w:val="-8"/>
                <w:sz w:val="24"/>
                <w:szCs w:val="24"/>
              </w:rPr>
              <w:t xml:space="preserve">струбцину и несущий трос. Поднять </w:t>
            </w:r>
            <w:r w:rsidRPr="00726FD9">
              <w:rPr>
                <w:spacing w:val="-11"/>
                <w:sz w:val="24"/>
                <w:szCs w:val="24"/>
              </w:rPr>
              <w:t xml:space="preserve">полиспастом трос, вложить в седло и </w:t>
            </w:r>
            <w:r w:rsidRPr="00726FD9">
              <w:rPr>
                <w:spacing w:val="-13"/>
                <w:sz w:val="24"/>
                <w:szCs w:val="24"/>
              </w:rPr>
              <w:t xml:space="preserve">закрепить плашкой. Положение желоба </w:t>
            </w:r>
            <w:r w:rsidRPr="00726FD9">
              <w:rPr>
                <w:spacing w:val="-9"/>
                <w:sz w:val="24"/>
                <w:szCs w:val="24"/>
              </w:rPr>
              <w:t xml:space="preserve">плашки должно соответствовать сечению </w:t>
            </w:r>
            <w:r w:rsidRPr="00726FD9">
              <w:rPr>
                <w:sz w:val="24"/>
                <w:szCs w:val="24"/>
              </w:rPr>
              <w:t xml:space="preserve">провода. На кривых участках пути и в </w:t>
            </w:r>
            <w:r w:rsidRPr="00726FD9">
              <w:rPr>
                <w:spacing w:val="-8"/>
                <w:sz w:val="24"/>
                <w:szCs w:val="24"/>
              </w:rPr>
              <w:t xml:space="preserve">местах излома седло подвешивать так, </w:t>
            </w:r>
            <w:r w:rsidRPr="00726FD9">
              <w:rPr>
                <w:spacing w:val="-4"/>
                <w:sz w:val="24"/>
                <w:szCs w:val="24"/>
              </w:rPr>
              <w:t xml:space="preserve">чтобы усилие от излома приходилось на </w:t>
            </w:r>
            <w:r w:rsidRPr="00726FD9">
              <w:rPr>
                <w:spacing w:val="-6"/>
                <w:sz w:val="24"/>
                <w:szCs w:val="24"/>
              </w:rPr>
              <w:t>основную часть корпуса, а не на плашку.</w:t>
            </w:r>
          </w:p>
          <w:p w:rsidR="00AC3141" w:rsidRPr="00726FD9" w:rsidRDefault="00AC3141" w:rsidP="00726FD9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  <w:r w:rsidRPr="00726FD9">
              <w:rPr>
                <w:spacing w:val="-2"/>
                <w:sz w:val="24"/>
                <w:szCs w:val="24"/>
              </w:rPr>
              <w:t xml:space="preserve">Снять «удочкой» полиспаст и струбцину, спуститься по лестнице на </w:t>
            </w:r>
            <w:r w:rsidRPr="00726FD9">
              <w:rPr>
                <w:spacing w:val="-4"/>
                <w:sz w:val="24"/>
                <w:szCs w:val="24"/>
              </w:rPr>
              <w:t xml:space="preserve">площадку автомотрисы, перевесить </w:t>
            </w:r>
            <w:r w:rsidRPr="00726FD9">
              <w:rPr>
                <w:sz w:val="24"/>
                <w:szCs w:val="24"/>
              </w:rPr>
              <w:t xml:space="preserve">лестницу на несущий трос на расстоянии 1,5м от консоли. Установить на несущем </w:t>
            </w:r>
            <w:r w:rsidRPr="00726FD9">
              <w:rPr>
                <w:spacing w:val="-4"/>
                <w:sz w:val="24"/>
                <w:szCs w:val="24"/>
              </w:rPr>
              <w:t xml:space="preserve">тросе поочередно с обеих сторон от </w:t>
            </w:r>
            <w:r w:rsidRPr="00726FD9">
              <w:rPr>
                <w:spacing w:val="-8"/>
                <w:sz w:val="24"/>
                <w:szCs w:val="24"/>
              </w:rPr>
              <w:t>подвесной точки типовые косые под</w:t>
            </w:r>
            <w:r w:rsidRPr="00726FD9">
              <w:rPr>
                <w:spacing w:val="-8"/>
                <w:sz w:val="24"/>
                <w:szCs w:val="24"/>
              </w:rPr>
              <w:softHyphen/>
            </w:r>
            <w:r w:rsidRPr="00726FD9">
              <w:rPr>
                <w:spacing w:val="-4"/>
                <w:sz w:val="24"/>
                <w:szCs w:val="24"/>
              </w:rPr>
              <w:t xml:space="preserve">держивающие фиксаторы струны и, при </w:t>
            </w:r>
            <w:r w:rsidRPr="00726FD9">
              <w:rPr>
                <w:sz w:val="24"/>
                <w:szCs w:val="24"/>
              </w:rPr>
              <w:t xml:space="preserve">необходимости, страхующие струны или жесткие распорки (на ветровых участках </w:t>
            </w:r>
            <w:r w:rsidRPr="00726FD9">
              <w:rPr>
                <w:spacing w:val="-6"/>
                <w:sz w:val="24"/>
                <w:szCs w:val="24"/>
              </w:rPr>
              <w:t>или в местах, подверженных авто</w:t>
            </w:r>
            <w:r w:rsidRPr="00726FD9">
              <w:rPr>
                <w:spacing w:val="-9"/>
                <w:sz w:val="24"/>
                <w:szCs w:val="24"/>
              </w:rPr>
              <w:t>колебаниям).</w:t>
            </w:r>
          </w:p>
        </w:tc>
      </w:tr>
      <w:tr w:rsidR="00AC3141" w:rsidRPr="00726FD9" w:rsidTr="0053068E">
        <w:trPr>
          <w:trHeight w:val="532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4"/>
                <w:w w:val="102"/>
                <w:sz w:val="24"/>
                <w:szCs w:val="24"/>
              </w:rPr>
            </w:pPr>
            <w:r w:rsidRPr="00726FD9">
              <w:rPr>
                <w:spacing w:val="-4"/>
                <w:w w:val="102"/>
                <w:sz w:val="24"/>
                <w:szCs w:val="24"/>
              </w:rPr>
              <w:t>Монтаж фиксатора</w:t>
            </w:r>
          </w:p>
        </w:tc>
        <w:tc>
          <w:tcPr>
            <w:tcW w:w="34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726FD9">
              <w:rPr>
                <w:spacing w:val="-4"/>
                <w:sz w:val="24"/>
                <w:szCs w:val="24"/>
              </w:rPr>
              <w:t xml:space="preserve">Поднять подготовленный фиксатор в </w:t>
            </w:r>
            <w:r w:rsidRPr="00726FD9">
              <w:rPr>
                <w:spacing w:val="-2"/>
                <w:sz w:val="24"/>
                <w:szCs w:val="24"/>
              </w:rPr>
              <w:t xml:space="preserve">сборе на рабочую площадку автомотрисы, </w:t>
            </w:r>
            <w:r w:rsidRPr="00726FD9">
              <w:rPr>
                <w:spacing w:val="-4"/>
                <w:sz w:val="24"/>
                <w:szCs w:val="24"/>
              </w:rPr>
              <w:t xml:space="preserve">установленную под новой опорой, </w:t>
            </w:r>
            <w:r w:rsidRPr="00726FD9">
              <w:rPr>
                <w:spacing w:val="-3"/>
                <w:sz w:val="24"/>
                <w:szCs w:val="24"/>
              </w:rPr>
              <w:t>закрепить «ушко» фиксаторного изо</w:t>
            </w:r>
            <w:r w:rsidRPr="00726FD9">
              <w:rPr>
                <w:sz w:val="24"/>
                <w:szCs w:val="24"/>
              </w:rPr>
              <w:t>лятора в узле фиксаторного кронштейна.</w:t>
            </w:r>
          </w:p>
          <w:p w:rsidR="00AC3141" w:rsidRPr="00726FD9" w:rsidRDefault="00AC3141" w:rsidP="00AC3141">
            <w:pPr>
              <w:shd w:val="clear" w:color="auto" w:fill="FFFFFF"/>
              <w:tabs>
                <w:tab w:val="left" w:pos="2016"/>
              </w:tabs>
              <w:spacing w:line="360" w:lineRule="auto"/>
              <w:ind w:left="29" w:right="36" w:firstLine="306"/>
              <w:rPr>
                <w:sz w:val="24"/>
                <w:szCs w:val="24"/>
              </w:rPr>
            </w:pPr>
            <w:r w:rsidRPr="00726FD9">
              <w:rPr>
                <w:spacing w:val="-3"/>
                <w:sz w:val="24"/>
                <w:szCs w:val="24"/>
              </w:rPr>
              <w:t xml:space="preserve">Присоединить к основному стержню </w:t>
            </w:r>
            <w:r w:rsidRPr="00726FD9">
              <w:rPr>
                <w:spacing w:val="-2"/>
                <w:sz w:val="24"/>
                <w:szCs w:val="24"/>
              </w:rPr>
              <w:t xml:space="preserve">фиксатора страхующие струны, </w:t>
            </w:r>
            <w:r w:rsidRPr="00726FD9">
              <w:rPr>
                <w:spacing w:val="-3"/>
                <w:sz w:val="24"/>
                <w:szCs w:val="24"/>
              </w:rPr>
              <w:t xml:space="preserve">поддерживающие косые струны или </w:t>
            </w:r>
          </w:p>
        </w:tc>
      </w:tr>
    </w:tbl>
    <w:p w:rsidR="00726FD9" w:rsidRPr="00F028D4" w:rsidRDefault="00726FD9" w:rsidP="00726FD9">
      <w:pPr>
        <w:pStyle w:val="a4"/>
        <w:spacing w:line="360" w:lineRule="auto"/>
        <w:rPr>
          <w:szCs w:val="28"/>
        </w:rPr>
      </w:pPr>
      <w:r w:rsidRPr="00F028D4">
        <w:rPr>
          <w:szCs w:val="28"/>
        </w:rPr>
        <w:lastRenderedPageBreak/>
        <w:t xml:space="preserve">Продолжение </w:t>
      </w:r>
      <w:r w:rsidR="00F028D4">
        <w:rPr>
          <w:szCs w:val="28"/>
        </w:rPr>
        <w:t>табл.</w:t>
      </w:r>
      <w:r w:rsidR="00AC3141" w:rsidRPr="00F028D4">
        <w:rPr>
          <w:szCs w:val="28"/>
        </w:rPr>
        <w:t xml:space="preserve"> 19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8"/>
        <w:gridCol w:w="1906"/>
        <w:gridCol w:w="7087"/>
      </w:tblGrid>
      <w:tr w:rsidR="00726FD9" w:rsidRPr="00AC3141" w:rsidTr="00A1071B">
        <w:trPr>
          <w:trHeight w:val="3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</w:tr>
      <w:tr w:rsidR="00726FD9" w:rsidRPr="00AC3141" w:rsidTr="00AC3141">
        <w:trPr>
          <w:trHeight w:val="24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before="79"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4"/>
                <w:w w:val="102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AC3141" w:rsidP="00AC3141">
            <w:pPr>
              <w:shd w:val="clear" w:color="auto" w:fill="FFFFFF"/>
              <w:spacing w:line="360" w:lineRule="auto"/>
              <w:jc w:val="both"/>
              <w:rPr>
                <w:spacing w:val="-4"/>
                <w:sz w:val="24"/>
                <w:szCs w:val="24"/>
              </w:rPr>
            </w:pPr>
            <w:r w:rsidRPr="00AC3141">
              <w:rPr>
                <w:spacing w:val="-1"/>
                <w:sz w:val="24"/>
                <w:szCs w:val="24"/>
              </w:rPr>
              <w:t xml:space="preserve">жесткие распорки. </w:t>
            </w:r>
            <w:r w:rsidRPr="00AC3141">
              <w:rPr>
                <w:spacing w:val="-4"/>
                <w:sz w:val="24"/>
                <w:szCs w:val="24"/>
              </w:rPr>
              <w:t xml:space="preserve">Применив натяжное приспособление </w:t>
            </w:r>
            <w:r w:rsidRPr="00AC3141">
              <w:rPr>
                <w:spacing w:val="-1"/>
                <w:sz w:val="24"/>
                <w:szCs w:val="24"/>
              </w:rPr>
              <w:t xml:space="preserve">типа </w:t>
            </w:r>
            <w:r w:rsidR="00726FD9" w:rsidRPr="00AC3141">
              <w:rPr>
                <w:spacing w:val="-1"/>
                <w:sz w:val="24"/>
                <w:szCs w:val="24"/>
              </w:rPr>
              <w:t xml:space="preserve">полиспаст, присоединить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дополнительные стержни фиксатора к контактному проводу. Фиксирующие зажимы (деталь КС-049) установить </w:t>
            </w:r>
            <w:r w:rsidR="00726FD9" w:rsidRPr="00AC3141">
              <w:rPr>
                <w:spacing w:val="-3"/>
                <w:sz w:val="24"/>
                <w:szCs w:val="24"/>
              </w:rPr>
              <w:t xml:space="preserve">произвольно относительно зигзага. </w:t>
            </w:r>
            <w:r w:rsidR="00726FD9" w:rsidRPr="00AC3141">
              <w:rPr>
                <w:spacing w:val="-7"/>
                <w:sz w:val="24"/>
                <w:szCs w:val="24"/>
              </w:rPr>
              <w:t xml:space="preserve">Контргайки зажима должны быть затянуты. </w:t>
            </w:r>
            <w:r w:rsidR="00726FD9" w:rsidRPr="00AC3141">
              <w:rPr>
                <w:spacing w:val="-3"/>
                <w:sz w:val="24"/>
                <w:szCs w:val="24"/>
              </w:rPr>
              <w:t xml:space="preserve">Отрегулировать зигзаг и положение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фиксатора. </w:t>
            </w:r>
          </w:p>
        </w:tc>
      </w:tr>
      <w:tr w:rsidR="00726FD9" w:rsidRPr="00AC3141" w:rsidTr="00AC3141">
        <w:trPr>
          <w:trHeight w:val="167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Монтаж рессорной струны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C3141">
            <w:pPr>
              <w:shd w:val="clear" w:color="auto" w:fill="FFFFFF"/>
              <w:spacing w:line="360" w:lineRule="auto"/>
              <w:ind w:firstLine="515"/>
              <w:jc w:val="both"/>
              <w:rPr>
                <w:sz w:val="24"/>
                <w:szCs w:val="24"/>
              </w:rPr>
            </w:pPr>
            <w:r w:rsidRPr="00AC3141">
              <w:rPr>
                <w:spacing w:val="-2"/>
                <w:sz w:val="24"/>
                <w:szCs w:val="24"/>
              </w:rPr>
              <w:t xml:space="preserve">С трехметровой лестницы закрепить </w:t>
            </w:r>
            <w:r w:rsidRPr="00AC3141">
              <w:rPr>
                <w:spacing w:val="-4"/>
                <w:sz w:val="24"/>
                <w:szCs w:val="24"/>
              </w:rPr>
              <w:t>на несущем тросе подготовленную р</w:t>
            </w:r>
            <w:r w:rsidRPr="00AC3141">
              <w:rPr>
                <w:spacing w:val="-5"/>
                <w:sz w:val="24"/>
                <w:szCs w:val="24"/>
              </w:rPr>
              <w:t xml:space="preserve">ессорную струну с поддерживающими </w:t>
            </w:r>
            <w:r w:rsidRPr="00AC3141">
              <w:rPr>
                <w:spacing w:val="-3"/>
                <w:sz w:val="24"/>
                <w:szCs w:val="24"/>
              </w:rPr>
              <w:t>контактный провод струнами и отре</w:t>
            </w:r>
            <w:r w:rsidRPr="00AC3141">
              <w:rPr>
                <w:spacing w:val="-3"/>
                <w:sz w:val="24"/>
                <w:szCs w:val="24"/>
              </w:rPr>
              <w:softHyphen/>
            </w:r>
            <w:r w:rsidRPr="00AC3141">
              <w:rPr>
                <w:spacing w:val="-7"/>
                <w:sz w:val="24"/>
                <w:szCs w:val="24"/>
              </w:rPr>
              <w:t>гулировать положение установленных с</w:t>
            </w:r>
            <w:r w:rsidRPr="00AC3141">
              <w:rPr>
                <w:sz w:val="24"/>
                <w:szCs w:val="24"/>
              </w:rPr>
              <w:t xml:space="preserve">трун и контактного провода по высоте. </w:t>
            </w:r>
          </w:p>
        </w:tc>
      </w:tr>
      <w:tr w:rsidR="00726FD9" w:rsidRPr="00AC3141" w:rsidTr="00A1071B">
        <w:trPr>
          <w:trHeight w:val="35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Демонтаж фиксатора, консоли и рессорной струны на дефектной опоре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 xml:space="preserve">Установить автомотрису под заменяемой консолью. Развернуть рабочую </w:t>
            </w:r>
            <w:r w:rsidRPr="00AC3141">
              <w:rPr>
                <w:spacing w:val="-8"/>
                <w:sz w:val="24"/>
                <w:szCs w:val="24"/>
              </w:rPr>
              <w:t>площадку поперек пути.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firstLine="312"/>
              <w:jc w:val="both"/>
              <w:rPr>
                <w:spacing w:val="-8"/>
                <w:sz w:val="24"/>
                <w:szCs w:val="24"/>
              </w:rPr>
            </w:pPr>
            <w:r w:rsidRPr="00AC3141">
              <w:rPr>
                <w:spacing w:val="-6"/>
                <w:sz w:val="24"/>
                <w:szCs w:val="24"/>
              </w:rPr>
              <w:t xml:space="preserve">Применив блоки БР-300, отсоединить дополнительные стержни фиксатора от </w:t>
            </w:r>
            <w:r w:rsidRPr="00AC3141">
              <w:rPr>
                <w:spacing w:val="-3"/>
                <w:sz w:val="24"/>
                <w:szCs w:val="24"/>
              </w:rPr>
              <w:t xml:space="preserve">контактных проводов и снять их со стойки </w:t>
            </w:r>
            <w:r w:rsidRPr="00AC3141">
              <w:rPr>
                <w:spacing w:val="-8"/>
                <w:sz w:val="24"/>
                <w:szCs w:val="24"/>
              </w:rPr>
              <w:t>основного стержня фиксатора.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left="43" w:right="43" w:firstLine="292"/>
              <w:jc w:val="both"/>
              <w:rPr>
                <w:spacing w:val="-8"/>
                <w:sz w:val="24"/>
                <w:szCs w:val="24"/>
              </w:rPr>
            </w:pPr>
            <w:r w:rsidRPr="00AC3141">
              <w:rPr>
                <w:spacing w:val="-2"/>
                <w:sz w:val="24"/>
                <w:szCs w:val="24"/>
              </w:rPr>
              <w:t xml:space="preserve">Отсоединить от основного стержня фиксатора поддерживающие, страхующие </w:t>
            </w:r>
            <w:r w:rsidRPr="00AC3141">
              <w:rPr>
                <w:spacing w:val="-6"/>
                <w:sz w:val="24"/>
                <w:szCs w:val="24"/>
              </w:rPr>
              <w:t xml:space="preserve">косые струны и жесткие распорки. Отсоединить «ушко» фиксаторного </w:t>
            </w:r>
            <w:r w:rsidRPr="00AC3141">
              <w:rPr>
                <w:spacing w:val="-2"/>
                <w:sz w:val="24"/>
                <w:szCs w:val="24"/>
              </w:rPr>
              <w:t xml:space="preserve">изолятора от узла фиксаторного </w:t>
            </w:r>
            <w:r w:rsidRPr="00AC3141">
              <w:rPr>
                <w:spacing w:val="-4"/>
                <w:sz w:val="24"/>
                <w:szCs w:val="24"/>
              </w:rPr>
              <w:t xml:space="preserve">кронштейна и «удочкой» опустить </w:t>
            </w:r>
            <w:r w:rsidRPr="00AC3141">
              <w:rPr>
                <w:spacing w:val="-8"/>
                <w:sz w:val="24"/>
                <w:szCs w:val="24"/>
              </w:rPr>
              <w:t>фиксатор на землю.</w:t>
            </w:r>
          </w:p>
          <w:p w:rsidR="00AC3141" w:rsidRPr="00AC3141" w:rsidRDefault="00726FD9" w:rsidP="00AC3141">
            <w:pPr>
              <w:shd w:val="clear" w:color="auto" w:fill="FFFFFF"/>
              <w:spacing w:line="360" w:lineRule="auto"/>
              <w:jc w:val="both"/>
              <w:rPr>
                <w:spacing w:val="-9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 xml:space="preserve">Завесить трехметровую лестницу на </w:t>
            </w:r>
            <w:r w:rsidRPr="00AC3141">
              <w:rPr>
                <w:sz w:val="24"/>
                <w:szCs w:val="24"/>
              </w:rPr>
              <w:t xml:space="preserve">несущий трос. Подняться по лестнице на консоль, закрепить струбцину за консоль, а блоки полиспаста — за струбцину и несущий трос. Раскрепить несущий трос в </w:t>
            </w:r>
            <w:r w:rsidRPr="00AC3141">
              <w:rPr>
                <w:spacing w:val="-6"/>
                <w:sz w:val="24"/>
                <w:szCs w:val="24"/>
              </w:rPr>
              <w:t xml:space="preserve">седле и, </w:t>
            </w:r>
            <w:r w:rsidR="00AC3141" w:rsidRPr="00AC3141">
              <w:rPr>
                <w:spacing w:val="-6"/>
                <w:sz w:val="24"/>
                <w:szCs w:val="24"/>
              </w:rPr>
              <w:t xml:space="preserve">нагрузив полиспаст, выложить </w:t>
            </w:r>
            <w:r w:rsidR="00AC3141" w:rsidRPr="00AC3141">
              <w:rPr>
                <w:spacing w:val="-4"/>
                <w:sz w:val="24"/>
                <w:szCs w:val="24"/>
              </w:rPr>
              <w:t xml:space="preserve">несущий трос из седла. Привязать </w:t>
            </w:r>
            <w:r w:rsidR="00AC3141" w:rsidRPr="00AC3141">
              <w:rPr>
                <w:spacing w:val="-2"/>
                <w:sz w:val="24"/>
                <w:szCs w:val="24"/>
              </w:rPr>
              <w:t xml:space="preserve">«удочку» к бугелю консоли, спуститься на </w:t>
            </w:r>
            <w:r w:rsidR="00AC3141" w:rsidRPr="00AC3141">
              <w:rPr>
                <w:sz w:val="24"/>
                <w:szCs w:val="24"/>
              </w:rPr>
              <w:t xml:space="preserve">рабочую площадку автомотрисы и снять </w:t>
            </w:r>
            <w:r w:rsidR="00AC3141" w:rsidRPr="00AC3141">
              <w:rPr>
                <w:spacing w:val="-9"/>
                <w:sz w:val="24"/>
                <w:szCs w:val="24"/>
              </w:rPr>
              <w:t>трехметровую лестницу.</w:t>
            </w:r>
          </w:p>
          <w:p w:rsidR="00AC3141" w:rsidRPr="00AC3141" w:rsidRDefault="00AC3141" w:rsidP="00AC3141">
            <w:pPr>
              <w:shd w:val="clear" w:color="auto" w:fill="FFFFFF"/>
              <w:spacing w:line="360" w:lineRule="auto"/>
              <w:ind w:right="115" w:firstLine="216"/>
              <w:jc w:val="both"/>
              <w:rPr>
                <w:sz w:val="24"/>
                <w:szCs w:val="24"/>
              </w:rPr>
            </w:pPr>
            <w:r w:rsidRPr="00AC3141">
              <w:rPr>
                <w:spacing w:val="-3"/>
                <w:sz w:val="24"/>
                <w:szCs w:val="24"/>
              </w:rPr>
              <w:t xml:space="preserve">Исполнителю подняться по </w:t>
            </w:r>
            <w:r w:rsidRPr="00AC3141">
              <w:rPr>
                <w:sz w:val="24"/>
                <w:szCs w:val="24"/>
              </w:rPr>
              <w:t xml:space="preserve">демонтируемой опоре или по приставной </w:t>
            </w:r>
            <w:r w:rsidRPr="00AC3141">
              <w:rPr>
                <w:spacing w:val="-1"/>
                <w:sz w:val="24"/>
                <w:szCs w:val="24"/>
              </w:rPr>
              <w:t xml:space="preserve">лестнице 9м, закрепленной на </w:t>
            </w:r>
            <w:r w:rsidRPr="00AC3141">
              <w:rPr>
                <w:spacing w:val="-3"/>
                <w:sz w:val="24"/>
                <w:szCs w:val="24"/>
              </w:rPr>
              <w:t xml:space="preserve">центрифугированной железобетонной </w:t>
            </w:r>
            <w:r w:rsidRPr="00AC3141">
              <w:rPr>
                <w:spacing w:val="-9"/>
                <w:sz w:val="24"/>
                <w:szCs w:val="24"/>
              </w:rPr>
              <w:t>опоре.</w:t>
            </w:r>
          </w:p>
          <w:p w:rsidR="00726FD9" w:rsidRPr="00AC3141" w:rsidRDefault="00AC3141" w:rsidP="00AC3141">
            <w:pPr>
              <w:shd w:val="clear" w:color="auto" w:fill="FFFFFF"/>
              <w:spacing w:line="360" w:lineRule="auto"/>
              <w:ind w:left="36" w:right="72" w:firstLine="187"/>
              <w:jc w:val="both"/>
              <w:rPr>
                <w:spacing w:val="-11"/>
                <w:sz w:val="24"/>
                <w:szCs w:val="24"/>
              </w:rPr>
            </w:pPr>
            <w:r w:rsidRPr="00AC3141">
              <w:rPr>
                <w:spacing w:val="-7"/>
                <w:sz w:val="24"/>
                <w:szCs w:val="24"/>
              </w:rPr>
              <w:t xml:space="preserve">Закрепить блок полиспаста струбциной за </w:t>
            </w:r>
            <w:r w:rsidRPr="00AC3141">
              <w:rPr>
                <w:spacing w:val="-5"/>
                <w:sz w:val="24"/>
                <w:szCs w:val="24"/>
              </w:rPr>
              <w:t xml:space="preserve">верх опоры. Электромонтеру с рабочей </w:t>
            </w:r>
            <w:r w:rsidRPr="00AC3141">
              <w:rPr>
                <w:sz w:val="24"/>
                <w:szCs w:val="24"/>
              </w:rPr>
              <w:t xml:space="preserve">площадки автомотрисы закрепить второй </w:t>
            </w:r>
            <w:r w:rsidRPr="00AC3141">
              <w:rPr>
                <w:spacing w:val="-5"/>
                <w:sz w:val="24"/>
                <w:szCs w:val="24"/>
              </w:rPr>
              <w:t xml:space="preserve">блок струбциной за середину консоли. </w:t>
            </w:r>
            <w:r w:rsidRPr="00AC3141">
              <w:rPr>
                <w:spacing w:val="-8"/>
                <w:sz w:val="24"/>
                <w:szCs w:val="24"/>
              </w:rPr>
              <w:t xml:space="preserve">«Удочкой» развернуть консоль в положение </w:t>
            </w:r>
            <w:r w:rsidRPr="00AC3141">
              <w:rPr>
                <w:spacing w:val="-5"/>
                <w:sz w:val="24"/>
                <w:szCs w:val="24"/>
              </w:rPr>
              <w:t xml:space="preserve">вдоль пути. Нагрузить полиспаст и </w:t>
            </w:r>
            <w:r w:rsidRPr="00AC3141">
              <w:rPr>
                <w:sz w:val="24"/>
                <w:szCs w:val="24"/>
              </w:rPr>
              <w:t xml:space="preserve">отсоединить тягу от узла крепления на </w:t>
            </w:r>
            <w:r w:rsidRPr="00AC3141">
              <w:rPr>
                <w:spacing w:val="-6"/>
                <w:sz w:val="24"/>
                <w:szCs w:val="24"/>
              </w:rPr>
              <w:t xml:space="preserve">опоре. Опустить </w:t>
            </w:r>
          </w:p>
        </w:tc>
      </w:tr>
    </w:tbl>
    <w:p w:rsidR="00726FD9" w:rsidRPr="00F028D4" w:rsidRDefault="00726FD9" w:rsidP="00AC3141">
      <w:pPr>
        <w:pStyle w:val="a4"/>
        <w:spacing w:line="360" w:lineRule="auto"/>
        <w:rPr>
          <w:szCs w:val="28"/>
        </w:rPr>
      </w:pPr>
      <w:r w:rsidRPr="00F028D4">
        <w:rPr>
          <w:szCs w:val="28"/>
        </w:rPr>
        <w:lastRenderedPageBreak/>
        <w:t xml:space="preserve">Продолжение </w:t>
      </w:r>
      <w:r w:rsidR="00F028D4">
        <w:rPr>
          <w:szCs w:val="28"/>
        </w:rPr>
        <w:t>табл.</w:t>
      </w:r>
      <w:r w:rsidR="00AC3141" w:rsidRPr="00F028D4">
        <w:rPr>
          <w:szCs w:val="28"/>
        </w:rPr>
        <w:t xml:space="preserve"> 19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8"/>
        <w:gridCol w:w="2331"/>
        <w:gridCol w:w="6662"/>
      </w:tblGrid>
      <w:tr w:rsidR="00726FD9" w:rsidRPr="00AC3141" w:rsidTr="00A1071B">
        <w:trPr>
          <w:trHeight w:val="3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tabs>
                <w:tab w:val="left" w:pos="795"/>
                <w:tab w:val="left" w:pos="945"/>
              </w:tabs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</w:tr>
      <w:tr w:rsidR="00726FD9" w:rsidRPr="00AC3141" w:rsidTr="00AC3141">
        <w:trPr>
          <w:trHeight w:val="460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before="79" w:line="360" w:lineRule="auto"/>
              <w:ind w:right="1037"/>
              <w:rPr>
                <w:spacing w:val="-5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AC3141" w:rsidP="00AC3141">
            <w:pPr>
              <w:shd w:val="clear" w:color="auto" w:fill="FFFFFF"/>
              <w:tabs>
                <w:tab w:val="left" w:pos="4730"/>
              </w:tabs>
              <w:spacing w:line="360" w:lineRule="auto"/>
              <w:ind w:right="43"/>
              <w:rPr>
                <w:sz w:val="24"/>
                <w:szCs w:val="24"/>
              </w:rPr>
            </w:pPr>
            <w:r w:rsidRPr="00AC3141">
              <w:rPr>
                <w:spacing w:val="-6"/>
                <w:sz w:val="24"/>
                <w:szCs w:val="24"/>
              </w:rPr>
              <w:t xml:space="preserve">полиспастом консоль </w:t>
            </w:r>
            <w:r w:rsidRPr="00AC3141">
              <w:rPr>
                <w:spacing w:val="-11"/>
                <w:sz w:val="24"/>
                <w:szCs w:val="24"/>
              </w:rPr>
              <w:t>вдоль опоры.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 w:rsidR="00726FD9" w:rsidRPr="00AC3141">
              <w:rPr>
                <w:spacing w:val="-5"/>
                <w:sz w:val="24"/>
                <w:szCs w:val="24"/>
              </w:rPr>
              <w:t xml:space="preserve">Пересоединить блок </w:t>
            </w:r>
            <w:r w:rsidR="00726FD9" w:rsidRPr="00AC3141">
              <w:rPr>
                <w:sz w:val="24"/>
                <w:szCs w:val="24"/>
              </w:rPr>
              <w:t xml:space="preserve">полиспаста с середины консоли к пяте </w:t>
            </w:r>
            <w:r w:rsidR="00726FD9" w:rsidRPr="00AC3141">
              <w:rPr>
                <w:spacing w:val="-1"/>
                <w:sz w:val="24"/>
                <w:szCs w:val="24"/>
              </w:rPr>
              <w:t xml:space="preserve">консоли и, нагрузив полиспаст,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отсоединить пяту консоли от узла </w:t>
            </w:r>
            <w:r w:rsidR="00726FD9" w:rsidRPr="00AC3141">
              <w:rPr>
                <w:spacing w:val="-5"/>
                <w:sz w:val="24"/>
                <w:szCs w:val="24"/>
              </w:rPr>
              <w:t xml:space="preserve">крепления на опоре. Опустить </w:t>
            </w:r>
            <w:r w:rsidR="00726FD9" w:rsidRPr="00AC3141">
              <w:rPr>
                <w:spacing w:val="-6"/>
                <w:sz w:val="24"/>
                <w:szCs w:val="24"/>
              </w:rPr>
              <w:t>полиспастами консоль на землю.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right="14" w:firstLine="335"/>
              <w:jc w:val="both"/>
              <w:rPr>
                <w:sz w:val="24"/>
                <w:szCs w:val="24"/>
              </w:rPr>
            </w:pPr>
            <w:r w:rsidRPr="00AC3141">
              <w:rPr>
                <w:spacing w:val="-3"/>
                <w:sz w:val="24"/>
                <w:szCs w:val="24"/>
              </w:rPr>
              <w:t xml:space="preserve">Установить рабочую площадку </w:t>
            </w:r>
            <w:r w:rsidRPr="00AC3141">
              <w:rPr>
                <w:spacing w:val="-5"/>
                <w:sz w:val="24"/>
                <w:szCs w:val="24"/>
              </w:rPr>
              <w:t xml:space="preserve">автомотрисы вдоль пути, с навесной </w:t>
            </w:r>
            <w:r w:rsidRPr="00AC3141">
              <w:rPr>
                <w:spacing w:val="-4"/>
                <w:sz w:val="24"/>
                <w:szCs w:val="24"/>
              </w:rPr>
              <w:t xml:space="preserve">трехметровой лестницы демонтировать косые поддерживающие и страхующие </w:t>
            </w:r>
            <w:r w:rsidRPr="00AC3141">
              <w:rPr>
                <w:spacing w:val="-1"/>
                <w:sz w:val="24"/>
                <w:szCs w:val="24"/>
              </w:rPr>
              <w:t xml:space="preserve">струны или жесткие распорки с несущего </w:t>
            </w:r>
            <w:r w:rsidRPr="00AC3141">
              <w:rPr>
                <w:spacing w:val="-3"/>
                <w:sz w:val="24"/>
                <w:szCs w:val="24"/>
              </w:rPr>
              <w:t xml:space="preserve">троса. Демонтировать рессорную струну с </w:t>
            </w:r>
            <w:r w:rsidRPr="00AC3141">
              <w:rPr>
                <w:spacing w:val="-5"/>
                <w:sz w:val="24"/>
                <w:szCs w:val="24"/>
              </w:rPr>
              <w:t xml:space="preserve">поддерживающими контактный провод </w:t>
            </w:r>
            <w:r w:rsidRPr="00AC3141">
              <w:rPr>
                <w:spacing w:val="-7"/>
                <w:sz w:val="24"/>
                <w:szCs w:val="24"/>
              </w:rPr>
              <w:t>струнами. Смотать ее в бухту.</w:t>
            </w:r>
            <w:r w:rsidR="00AC3141">
              <w:rPr>
                <w:spacing w:val="-7"/>
                <w:sz w:val="24"/>
                <w:szCs w:val="24"/>
              </w:rPr>
              <w:t xml:space="preserve"> </w:t>
            </w:r>
            <w:r w:rsidRPr="00AC3141">
              <w:rPr>
                <w:spacing w:val="-5"/>
                <w:sz w:val="24"/>
                <w:szCs w:val="24"/>
              </w:rPr>
              <w:t xml:space="preserve">Переставить вертикальные струны в </w:t>
            </w:r>
            <w:r w:rsidRPr="00AC3141">
              <w:rPr>
                <w:spacing w:val="-8"/>
                <w:sz w:val="24"/>
                <w:szCs w:val="24"/>
              </w:rPr>
              <w:t xml:space="preserve">проектное положение и отрегулировать </w:t>
            </w:r>
            <w:r w:rsidRPr="00AC3141">
              <w:rPr>
                <w:spacing w:val="-13"/>
                <w:sz w:val="24"/>
                <w:szCs w:val="24"/>
              </w:rPr>
              <w:t>высоту контактного провода.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26FD9" w:rsidRPr="00726FD9" w:rsidRDefault="00726FD9" w:rsidP="00726FD9">
      <w:pPr>
        <w:shd w:val="clear" w:color="auto" w:fill="FFFFFF"/>
        <w:tabs>
          <w:tab w:val="left" w:pos="1134"/>
        </w:tabs>
        <w:spacing w:line="360" w:lineRule="auto"/>
        <w:jc w:val="both"/>
      </w:pPr>
    </w:p>
    <w:p w:rsidR="00AC3141" w:rsidRDefault="00AC3141" w:rsidP="00AC31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bCs w:val="0"/>
          <w:spacing w:val="-2"/>
        </w:rPr>
      </w:pPr>
      <w:r w:rsidRPr="00AC3141">
        <w:rPr>
          <w:bCs w:val="0"/>
          <w:spacing w:val="-2"/>
        </w:rPr>
        <w:t>Окончание работ</w:t>
      </w:r>
    </w:p>
    <w:p w:rsidR="00AC3141" w:rsidRPr="00AC3141" w:rsidRDefault="00AC3141" w:rsidP="00AC31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bCs w:val="0"/>
          <w:spacing w:val="-2"/>
        </w:rPr>
      </w:pP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4"/>
        </w:rPr>
        <w:t xml:space="preserve">Снять с рабочей площадки автомотрисы </w:t>
      </w:r>
      <w:r w:rsidRPr="00AC3141">
        <w:rPr>
          <w:spacing w:val="-3"/>
        </w:rPr>
        <w:t xml:space="preserve">использованные материалы, детали, приспособления, </w:t>
      </w:r>
      <w:r w:rsidRPr="00AC3141">
        <w:rPr>
          <w:spacing w:val="-5"/>
        </w:rPr>
        <w:t xml:space="preserve">привести ее в транспортное положение. Исполнителям сойти </w:t>
      </w:r>
      <w:r>
        <w:t xml:space="preserve">вниз. Опустить приставную лестницу 9м на землю (при </w:t>
      </w:r>
      <w:r w:rsidRPr="00AC3141">
        <w:rPr>
          <w:spacing w:val="-5"/>
        </w:rPr>
        <w:t>работе с использованием лестницы). Вывести людей из зоны работы.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7"/>
        </w:rPr>
        <w:t>Снять заземляющие штанги.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>Собрать материалы, монтажные приспособления, инструмент, защитные средства и погрузить их на автомотрису.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>
        <w:t xml:space="preserve">Дать уведомление энергодиспетчеру об окончании работ. При работе на станции оформить запись в «Журнале осмотра </w:t>
      </w:r>
      <w:r w:rsidRPr="00AC3141">
        <w:rPr>
          <w:spacing w:val="-1"/>
        </w:rPr>
        <w:t>путей, стрелочных переводов, устройств СЦБ, связи и</w:t>
      </w:r>
      <w:r>
        <w:t xml:space="preserve"> </w:t>
      </w:r>
      <w:r w:rsidRPr="00AC3141">
        <w:rPr>
          <w:spacing w:val="-6"/>
        </w:rPr>
        <w:t>контактной сети».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 xml:space="preserve">Возвратить автомотрису с перегона на станцию </w:t>
      </w:r>
      <w:r>
        <w:t xml:space="preserve">примыкания на правах хозяйственного поезда порядком, </w:t>
      </w:r>
      <w:r w:rsidRPr="00AC3141">
        <w:rPr>
          <w:spacing w:val="-4"/>
        </w:rPr>
        <w:t>установленным Инструкцией по движению поездов.</w:t>
      </w:r>
    </w:p>
    <w:p w:rsidR="00186114" w:rsidRPr="002F6F7A" w:rsidRDefault="00AC3141" w:rsidP="00186114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>Возвратиться на производственную базу ЭЧК.</w:t>
      </w:r>
      <w:r w:rsidR="002F6F7A">
        <w:rPr>
          <w:spacing w:val="-5"/>
        </w:rPr>
        <w:t>/11/</w:t>
      </w:r>
    </w:p>
    <w:p w:rsidR="002F6F7A" w:rsidRPr="002F6F7A" w:rsidRDefault="002F6F7A" w:rsidP="002F6F7A">
      <w:pPr>
        <w:pStyle w:val="af"/>
        <w:shd w:val="clear" w:color="auto" w:fill="FFFFFF"/>
        <w:spacing w:line="360" w:lineRule="auto"/>
        <w:ind w:left="709" w:right="-285"/>
        <w:jc w:val="both"/>
      </w:pPr>
    </w:p>
    <w:p w:rsidR="00186114" w:rsidRDefault="00186114" w:rsidP="0018611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3.</w:t>
      </w:r>
      <w:r w:rsidR="00F028D4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DA28B7">
        <w:rPr>
          <w:rFonts w:ascii="Times New Roman" w:hAnsi="Times New Roman" w:cs="Times New Roman"/>
          <w:b w:val="0"/>
          <w:bCs w:val="0"/>
          <w:sz w:val="28"/>
          <w:szCs w:val="28"/>
        </w:rPr>
        <w:t>Требования к монтажу секционных изоляторов.</w:t>
      </w:r>
    </w:p>
    <w:p w:rsidR="00186114" w:rsidRPr="00186114" w:rsidRDefault="00186114" w:rsidP="00186114"/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rPr>
          <w:spacing w:val="-1"/>
        </w:rPr>
        <w:t>Секционные изоляторы располагают так, чтобы при остановке электро</w:t>
      </w:r>
      <w:r w:rsidRPr="00DA28B7">
        <w:rPr>
          <w:spacing w:val="-1"/>
        </w:rPr>
        <w:softHyphen/>
      </w:r>
      <w:r w:rsidRPr="00DA28B7">
        <w:rPr>
          <w:spacing w:val="1"/>
        </w:rPr>
        <w:t xml:space="preserve">воза у светофора исключалась возможность перекрытия токоприемниками </w:t>
      </w:r>
      <w:r w:rsidRPr="00DA28B7">
        <w:rPr>
          <w:spacing w:val="-3"/>
        </w:rPr>
        <w:t>смежных секций контактной сети.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На станциях стыкования взаимное расположение секционных изолято</w:t>
      </w:r>
      <w:r w:rsidRPr="00DA28B7">
        <w:softHyphen/>
        <w:t>ров, светофоров и изолирующих стыков рельсовой цепи должно исключать</w:t>
      </w:r>
      <w:r>
        <w:t xml:space="preserve"> </w:t>
      </w:r>
      <w:r w:rsidRPr="00DA28B7">
        <w:rPr>
          <w:spacing w:val="-1"/>
        </w:rPr>
        <w:t>заезд электровоза под «другое» напряжение при передвижении с любым пе</w:t>
      </w:r>
      <w:r w:rsidRPr="00DA28B7">
        <w:rPr>
          <w:spacing w:val="-1"/>
        </w:rPr>
        <w:softHyphen/>
      </w:r>
      <w:r w:rsidRPr="00DA28B7">
        <w:rPr>
          <w:spacing w:val="-2"/>
        </w:rPr>
        <w:t>редним или задним поднятым токоприемником электровоза.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При полукомпенсированной подвеске секционные изоляторы, устанав</w:t>
      </w:r>
      <w:r w:rsidRPr="00DA28B7">
        <w:softHyphen/>
        <w:t>ливаемые от средней анкеровки более</w:t>
      </w:r>
      <w:r>
        <w:t>,</w:t>
      </w:r>
      <w:r w:rsidRPr="00DA28B7">
        <w:t xml:space="preserve"> чем на </w:t>
      </w:r>
      <w:smartTag w:uri="urn:schemas-microsoft-com:office:smarttags" w:element="metricconverter">
        <w:smartTagPr>
          <w:attr w:name="ProductID" w:val="200 м"/>
        </w:smartTagPr>
        <w:r w:rsidRPr="00DA28B7">
          <w:t>200 м</w:t>
        </w:r>
      </w:smartTag>
      <w:r w:rsidRPr="00DA28B7">
        <w:t>, должны подвешиваться к</w:t>
      </w:r>
      <w:r>
        <w:t xml:space="preserve"> </w:t>
      </w:r>
      <w:r w:rsidRPr="00DA28B7">
        <w:rPr>
          <w:spacing w:val="-2"/>
        </w:rPr>
        <w:t>несущему тросу на скользящих струнах.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 xml:space="preserve">Продольная ось секционного изолятора, как правило, должна совпадать с продольной осью токоприемника. </w:t>
      </w:r>
      <w:r>
        <w:t xml:space="preserve"> </w:t>
      </w:r>
      <w:r w:rsidRPr="00DA28B7">
        <w:t xml:space="preserve">Допускается отклонение не более </w:t>
      </w:r>
      <w:smartTag w:uri="urn:schemas-microsoft-com:office:smarttags" w:element="metricconverter">
        <w:smartTagPr>
          <w:attr w:name="ProductID" w:val="100 мм"/>
        </w:smartTagPr>
        <w:r w:rsidRPr="00DA28B7">
          <w:t>100 мм</w:t>
        </w:r>
      </w:smartTag>
      <w:r w:rsidRPr="00DA28B7">
        <w:t xml:space="preserve">. </w:t>
      </w:r>
      <w:r w:rsidRPr="00DA28B7">
        <w:rPr>
          <w:spacing w:val="-1"/>
        </w:rPr>
        <w:t xml:space="preserve">Секционный изолятор в пролете контактной подвески должен занимать Уровень беспровесного положения контактного провода. Нижняя плоскость секционного изолятора должна располагаться параллельно плоскости пути и </w:t>
      </w:r>
      <w:r w:rsidRPr="00DA28B7">
        <w:t>подниматься выше соседних точек подвеса контактного провода на 20-</w:t>
      </w:r>
      <w:smartTag w:uri="urn:schemas-microsoft-com:office:smarttags" w:element="metricconverter">
        <w:smartTagPr>
          <w:attr w:name="ProductID" w:val="30 мм"/>
        </w:smartTagPr>
        <w:r w:rsidRPr="00DA28B7">
          <w:t>30 мм</w:t>
        </w:r>
      </w:smartTag>
      <w:r w:rsidRPr="00DA28B7">
        <w:t>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При транспортировке, монтаже и эксплуатации не допускаются удары по изолирующим элементам, скользунам и соединенным с ними деталям, механическая или термическая обработка оконцевателей, а также приварка к ним каких-либо элементов конструкций.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Изолирующие полимерные элементы и особенно скользуны при пере</w:t>
      </w:r>
      <w:r w:rsidRPr="00DA28B7">
        <w:softHyphen/>
        <w:t>носке и монтаже не должны подвергаться изгибающим усилиям. Для предо</w:t>
      </w:r>
      <w:r w:rsidRPr="00DA28B7">
        <w:softHyphen/>
        <w:t>хранения от таких усилий к ним рекомендуется прикреплять деревянные же</w:t>
      </w:r>
      <w:r w:rsidRPr="00DA28B7">
        <w:softHyphen/>
        <w:t>сткие бруски.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Перед монтажом все детали секционного изолятора должны быть тща</w:t>
      </w:r>
      <w:r w:rsidRPr="00DA28B7">
        <w:softHyphen/>
        <w:t xml:space="preserve">тельно проверены, а изолирующие вставки, скользуны и изоляторы очищены от загрязнения. Сборка и регулировка проводится на ровной поверхности </w:t>
      </w:r>
      <w:r w:rsidRPr="00DA28B7">
        <w:lastRenderedPageBreak/>
        <w:t>(плите, полу монтажной платформе и т.д.).</w:t>
      </w:r>
    </w:p>
    <w:p w:rsidR="00B1324C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Секционные изоляторы устанавливают, как правило, в первой трети</w:t>
      </w:r>
      <w:r w:rsidRPr="00DA28B7">
        <w:br/>
        <w:t>пролета между опорами.</w:t>
      </w:r>
    </w:p>
    <w:p w:rsidR="00B1324C" w:rsidRPr="00DA28B7" w:rsidRDefault="00B1324C" w:rsidP="001861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>
        <w:t xml:space="preserve">Секционный изолятор переменного тока представлен на рис.4. </w:t>
      </w:r>
    </w:p>
    <w:p w:rsidR="00B1324C" w:rsidRDefault="00B1324C" w:rsidP="00B1324C">
      <w:pPr>
        <w:shd w:val="clear" w:color="auto" w:fill="FFFFFF"/>
        <w:spacing w:line="360" w:lineRule="auto"/>
        <w:ind w:right="-285" w:firstLine="709"/>
        <w:jc w:val="both"/>
      </w:pPr>
      <w:r w:rsidRPr="00B1324C">
        <w:rPr>
          <w:noProof/>
        </w:rPr>
        <w:drawing>
          <wp:inline distT="0" distB="0" distL="0" distR="0">
            <wp:extent cx="5257800" cy="39243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4C" w:rsidRDefault="00B1324C" w:rsidP="00B1324C">
      <w:pPr>
        <w:shd w:val="clear" w:color="auto" w:fill="FFFFFF"/>
        <w:spacing w:before="19" w:line="360" w:lineRule="auto"/>
        <w:jc w:val="center"/>
      </w:pPr>
      <w:r>
        <w:t>Рис. 4</w:t>
      </w:r>
      <w:r w:rsidRPr="00DA28B7">
        <w:t xml:space="preserve"> Секционный изолятор переменного тока типа ИС-1-80-25:</w:t>
      </w:r>
    </w:p>
    <w:p w:rsidR="00F028D4" w:rsidRPr="00DA28B7" w:rsidRDefault="00F028D4" w:rsidP="00B1324C">
      <w:pPr>
        <w:shd w:val="clear" w:color="auto" w:fill="FFFFFF"/>
        <w:spacing w:before="19" w:line="360" w:lineRule="auto"/>
        <w:jc w:val="center"/>
      </w:pPr>
    </w:p>
    <w:p w:rsidR="00B1324C" w:rsidRDefault="00B1324C" w:rsidP="00B1324C">
      <w:pPr>
        <w:pStyle w:val="31"/>
        <w:widowControl w:val="0"/>
        <w:spacing w:before="0" w:line="360" w:lineRule="auto"/>
        <w:ind w:firstLine="425"/>
        <w:jc w:val="center"/>
        <w:rPr>
          <w:szCs w:val="28"/>
        </w:rPr>
      </w:pPr>
      <w:r w:rsidRPr="00DA28B7">
        <w:rPr>
          <w:szCs w:val="28"/>
        </w:rPr>
        <w:t>1 - изолятор; 2 - штанга; 3 - скользун; 4 - изолятор стержневой полимерный</w:t>
      </w:r>
      <w:r>
        <w:rPr>
          <w:szCs w:val="28"/>
        </w:rPr>
        <w:t>.</w:t>
      </w:r>
    </w:p>
    <w:p w:rsidR="00186114" w:rsidRDefault="00186114" w:rsidP="00B1324C">
      <w:pPr>
        <w:pStyle w:val="31"/>
        <w:widowControl w:val="0"/>
        <w:spacing w:before="0" w:line="360" w:lineRule="auto"/>
        <w:ind w:firstLine="425"/>
        <w:jc w:val="center"/>
        <w:rPr>
          <w:szCs w:val="28"/>
        </w:rPr>
      </w:pPr>
    </w:p>
    <w:p w:rsidR="00186114" w:rsidRDefault="00F028D4" w:rsidP="00F028D4">
      <w:pPr>
        <w:pStyle w:val="3"/>
        <w:numPr>
          <w:ilvl w:val="1"/>
          <w:numId w:val="19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6114" w:rsidRPr="001861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Требования к монтажу секционных </w:t>
      </w:r>
      <w:r w:rsidR="00B41BD1">
        <w:rPr>
          <w:rFonts w:ascii="Times New Roman" w:hAnsi="Times New Roman" w:cs="Times New Roman"/>
          <w:b w:val="0"/>
          <w:bCs w:val="0"/>
          <w:sz w:val="28"/>
          <w:szCs w:val="28"/>
        </w:rPr>
        <w:t>разъединителей</w:t>
      </w:r>
      <w:r w:rsidR="00186114" w:rsidRPr="0018611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6114" w:rsidRDefault="00186114" w:rsidP="00186114">
      <w:pPr>
        <w:pStyle w:val="af"/>
        <w:ind w:left="1159"/>
      </w:pP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 xml:space="preserve">Секционные разъединители предназначены для электрического соединения или разъединения отдельных секций (участков) контактной сети, а также для подключения к контактной сети питающих линий. 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right="158" w:firstLine="709"/>
        <w:jc w:val="both"/>
      </w:pPr>
      <w:r w:rsidRPr="00DA28B7">
        <w:t>-  Секционные разъединители монтируются на специальных кронштейнах, закрепленных на опорах. Не допускается над разъединителями наличие проводов и конструкций на расстоянии менее 3м.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lastRenderedPageBreak/>
        <w:t>-</w:t>
      </w:r>
      <w:r w:rsidRPr="00DA28B7">
        <w:tab/>
        <w:t>Разъединители постоянного и переменного тока устанавливаются на вы</w:t>
      </w:r>
      <w:r w:rsidRPr="00DA28B7">
        <w:softHyphen/>
        <w:t xml:space="preserve">соте 5 — </w:t>
      </w:r>
      <w:smartTag w:uri="urn:schemas-microsoft-com:office:smarttags" w:element="metricconverter">
        <w:smartTagPr>
          <w:attr w:name="ProductID" w:val="6 м"/>
        </w:smartTagPr>
        <w:r w:rsidRPr="00DA28B7">
          <w:t>6 м</w:t>
        </w:r>
      </w:smartTag>
      <w:r w:rsidRPr="00DA28B7">
        <w:t xml:space="preserve"> от поверхности земли.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Переключение секционных разъединителей производится приводами вручную или дистанционно с пульта или по системе телеуправления.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-</w:t>
      </w:r>
      <w:r w:rsidRPr="00DA28B7">
        <w:tab/>
        <w:t>Моторные приводы должны иметь защиту от самопроизвольного переключе</w:t>
      </w:r>
      <w:r w:rsidRPr="00DA28B7">
        <w:softHyphen/>
        <w:t>ния и блокировку, которая не допускает включение разъединителя на период производства на нем ремонтных работ. Сопротивление изоляции должно быть не менее 10 кОм. Металлическая оболочка и броня кабеля дистанционного управления должны быть изолированы от конструкции моторных приводов и опор.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-</w:t>
      </w:r>
      <w:r w:rsidRPr="00DA28B7">
        <w:tab/>
        <w:t>Конструкция разъединителей с заземляющим ножом должна исключать возможность включения заземляющего ножа при включенном положении разъединителя.</w:t>
      </w:r>
    </w:p>
    <w:p w:rsidR="00186114" w:rsidRDefault="00186114" w:rsidP="00F028D4">
      <w:pPr>
        <w:pStyle w:val="af"/>
        <w:tabs>
          <w:tab w:val="left" w:pos="0"/>
        </w:tabs>
        <w:ind w:left="0" w:firstLine="709"/>
        <w:jc w:val="center"/>
      </w:pPr>
      <w:r w:rsidRPr="00186114">
        <w:rPr>
          <w:noProof/>
        </w:rPr>
        <w:drawing>
          <wp:inline distT="0" distB="0" distL="0" distR="0">
            <wp:extent cx="4067175" cy="2473604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24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114" w:rsidRPr="00186114" w:rsidRDefault="00186114" w:rsidP="00186114">
      <w:pPr>
        <w:pStyle w:val="af"/>
        <w:tabs>
          <w:tab w:val="left" w:pos="0"/>
        </w:tabs>
        <w:ind w:left="0" w:firstLine="709"/>
        <w:jc w:val="both"/>
      </w:pPr>
    </w:p>
    <w:p w:rsidR="00186114" w:rsidRDefault="00186114" w:rsidP="00186114">
      <w:pPr>
        <w:shd w:val="clear" w:color="auto" w:fill="FFFFFF"/>
        <w:spacing w:before="14" w:line="360" w:lineRule="auto"/>
        <w:ind w:left="67" w:right="43"/>
        <w:jc w:val="center"/>
        <w:rPr>
          <w:spacing w:val="-8"/>
        </w:rPr>
      </w:pPr>
      <w:r w:rsidRPr="00DA28B7">
        <w:t>Рис. 5. Установка разъединителя переменного тока с ручным приво</w:t>
      </w:r>
      <w:r w:rsidRPr="00DA28B7">
        <w:softHyphen/>
      </w:r>
      <w:r w:rsidRPr="00DA28B7">
        <w:rPr>
          <w:spacing w:val="-8"/>
        </w:rPr>
        <w:t>дом на железобетонной опоре:</w:t>
      </w:r>
    </w:p>
    <w:p w:rsidR="00F028D4" w:rsidRPr="00DA28B7" w:rsidRDefault="00F028D4" w:rsidP="00186114">
      <w:pPr>
        <w:shd w:val="clear" w:color="auto" w:fill="FFFFFF"/>
        <w:spacing w:before="14" w:line="360" w:lineRule="auto"/>
        <w:ind w:left="67" w:right="43"/>
        <w:jc w:val="center"/>
      </w:pPr>
    </w:p>
    <w:p w:rsidR="00186114" w:rsidRPr="00DA28B7" w:rsidRDefault="00186114" w:rsidP="00186114">
      <w:pPr>
        <w:shd w:val="clear" w:color="auto" w:fill="FFFFFF"/>
        <w:spacing w:before="14" w:line="360" w:lineRule="auto"/>
        <w:ind w:left="72" w:right="38"/>
        <w:jc w:val="center"/>
      </w:pPr>
      <w:r w:rsidRPr="00DA28B7">
        <w:t xml:space="preserve">а - общий вид; б - секционный разъединитель; 1 - опора; 2 - кронштейн разъединителя; 3 </w:t>
      </w:r>
      <w:r w:rsidRPr="00DA28B7">
        <w:rPr>
          <w:i/>
          <w:iCs/>
        </w:rPr>
        <w:t xml:space="preserve">- </w:t>
      </w:r>
      <w:r w:rsidRPr="00DA28B7">
        <w:t>рама; 4 - изолятор; 5 - контактный вывод; 6 - гибкий про</w:t>
      </w:r>
      <w:r w:rsidRPr="00DA28B7">
        <w:softHyphen/>
        <w:t>водник; 7 - главные полуножи; 8 - тяга; 9 - крюковой болт; 10 - соедини</w:t>
      </w:r>
      <w:r w:rsidRPr="00DA28B7">
        <w:softHyphen/>
        <w:t>тельная муфта разъединителя; 11 - вал; 12 - соединительная муфта привода; 13 - ручной привод; 14 - кронштейн привода</w:t>
      </w:r>
    </w:p>
    <w:p w:rsidR="00643703" w:rsidRDefault="00186114" w:rsidP="00643703">
      <w:pPr>
        <w:pStyle w:val="31"/>
        <w:widowControl w:val="0"/>
        <w:tabs>
          <w:tab w:val="left" w:pos="0"/>
        </w:tabs>
        <w:spacing w:line="360" w:lineRule="auto"/>
        <w:ind w:firstLine="709"/>
        <w:jc w:val="both"/>
      </w:pPr>
      <w:r>
        <w:rPr>
          <w:spacing w:val="-7"/>
        </w:rPr>
        <w:lastRenderedPageBreak/>
        <w:t>На участках переменного тока применяют секционные разъединители</w:t>
      </w:r>
      <w:r w:rsidRPr="00186114">
        <w:t xml:space="preserve"> </w:t>
      </w:r>
      <w:r>
        <w:t xml:space="preserve">типа РЛНДЗ-35/1000 с одним заземляющим ножом. </w:t>
      </w:r>
      <w:r w:rsidR="00B41BD1">
        <w:t>(Р – разъединитель;  Н – наружной установки; Д – двухколонковый; З – с заземляющими ножами (без заземляющих ножей индекс отсутствует); 35 – номинальное напряжение, кВ;</w:t>
      </w:r>
      <w:r w:rsidR="00643703">
        <w:t xml:space="preserve"> </w:t>
      </w:r>
      <w:r w:rsidR="00B41BD1">
        <w:t>Х – номинальный ток, А (1000, 2000)</w:t>
      </w:r>
      <w:r w:rsidR="00643703">
        <w:t>.).</w:t>
      </w:r>
      <w:r w:rsidR="00B41BD1">
        <w:t xml:space="preserve"> </w:t>
      </w:r>
      <w:r w:rsidR="00643703" w:rsidRPr="00643703">
        <w:t>Разъединители изготавливаются в виде отдельных полюсов, соединяемых на месте монтажа с приводами, и между собой – с помощью соединительных элементов в одно-, двух или трехполюсный аппарат.</w:t>
      </w:r>
    </w:p>
    <w:p w:rsidR="00B1324C" w:rsidRDefault="00186114" w:rsidP="00B41BD1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pacing w:val="-8"/>
        </w:rPr>
      </w:pPr>
      <w:r>
        <w:t>Разъедини</w:t>
      </w:r>
      <w:r>
        <w:softHyphen/>
        <w:t xml:space="preserve">тели рассчитаны на длительный ток 600 или 1000 А при напряжении до 35 кВ </w:t>
      </w:r>
      <w:r>
        <w:rPr>
          <w:spacing w:val="-7"/>
        </w:rPr>
        <w:t>переменного тока. Основанием разъединителя служит рама. На ее концах в подшипниках укреплены стержневые изоляторы, соединенные в нижней час</w:t>
      </w:r>
      <w:r>
        <w:rPr>
          <w:spacing w:val="-7"/>
        </w:rPr>
        <w:softHyphen/>
        <w:t>ти тягой. При переключении разъединителя изоляторы одновременно пово</w:t>
      </w:r>
      <w:r>
        <w:rPr>
          <w:spacing w:val="-7"/>
        </w:rPr>
        <w:softHyphen/>
      </w:r>
      <w:r>
        <w:t xml:space="preserve">рачиваются на 90° + 2° в противоположном направлении, при этом главные </w:t>
      </w:r>
      <w:r>
        <w:rPr>
          <w:spacing w:val="-8"/>
        </w:rPr>
        <w:t>полуножи замыкаются или размыкаются /10/.</w:t>
      </w:r>
    </w:p>
    <w:p w:rsidR="002F6F7A" w:rsidRDefault="002F6F7A" w:rsidP="002F6F7A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6F7A" w:rsidRDefault="002F6F7A" w:rsidP="002F6F7A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F028D4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28B7">
        <w:rPr>
          <w:rFonts w:ascii="Times New Roman" w:hAnsi="Times New Roman" w:cs="Times New Roman"/>
          <w:b w:val="0"/>
          <w:sz w:val="28"/>
          <w:szCs w:val="28"/>
        </w:rPr>
        <w:t>Основные требования</w:t>
      </w:r>
      <w:r w:rsidRPr="00DA28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электрическим соединителям.</w:t>
      </w:r>
    </w:p>
    <w:p w:rsidR="002F6F7A" w:rsidRPr="002F6F7A" w:rsidRDefault="002F6F7A" w:rsidP="002F6F7A"/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Электрические соединители (продольные и попе</w:t>
      </w:r>
      <w:r w:rsidRPr="00DA28B7">
        <w:softHyphen/>
        <w:t>речные) должны обеспечивать надежный электрический контакт соединяе</w:t>
      </w:r>
      <w:r w:rsidRPr="00DA28B7">
        <w:softHyphen/>
        <w:t>мых проводов на сопряжениях анкерных участков, отдельных секций, на воз</w:t>
      </w:r>
      <w:r w:rsidRPr="00DA28B7">
        <w:softHyphen/>
        <w:t>душных стрелках, при подключении усиливающих и питающих проводов, шлейфов разъединителей, ОПН и разрядников, при этом должна обеспечи</w:t>
      </w:r>
      <w:r w:rsidRPr="00DA28B7">
        <w:softHyphen/>
        <w:t>ваться эластичность контактной подвески и продольное перемещение прово</w:t>
      </w:r>
      <w:r w:rsidRPr="00DA28B7">
        <w:softHyphen/>
        <w:t>дов при изменениях температуры окружающего воздуха.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Продольные электрические соединители должны иметь сечение, соответ</w:t>
      </w:r>
      <w:r w:rsidRPr="00DA28B7">
        <w:softHyphen/>
        <w:t>ствующее сечению соединяемых ими подвесок. Не допускаются следы отжи</w:t>
      </w:r>
      <w:r w:rsidRPr="00DA28B7">
        <w:softHyphen/>
        <w:t>га, обрывы жил, наклон вдоль оси пути более 30°. В питающих зажимах КС-053 должны быть клинья, закрепленные на полную длину зажима.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lastRenderedPageBreak/>
        <w:t>Питающие линии, электрические соединители от усиливающих проводов, шлейфы разъединителей и разрядников подключают непосредственно к электрическому соединителю между несущим тросом и контактным прово</w:t>
      </w:r>
      <w:r w:rsidRPr="00DA28B7">
        <w:softHyphen/>
        <w:t>дом (рис.  6).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Продольные электрические соединители к питающим и усиливающим проводам у анкеровок подсоединяют к выходящим из заделки свободным концам провода.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Пересекающиеся анкерные ветви, отдельные провода контактной сети одной секции должны быть соединены (зашунтированы) электрическими соединителями с секцией контактной сети.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Торцы шлейфов из медных проводов обвариваются или спрессовываются наконечниками. Высту</w:t>
      </w:r>
      <w:r w:rsidRPr="00DA28B7">
        <w:softHyphen/>
        <w:t>пающие концы много</w:t>
      </w:r>
      <w:r w:rsidRPr="00DA28B7">
        <w:softHyphen/>
        <w:t>проволочных проводов должны иметь бандаж и закреплены на основном проводе. Контактные поверх</w:t>
      </w:r>
      <w:r w:rsidRPr="00DA28B7">
        <w:softHyphen/>
        <w:t>ности    наконечников, зажимов и  проводов перед соединением за</w:t>
      </w:r>
      <w:r w:rsidRPr="00DA28B7">
        <w:softHyphen/>
        <w:t>чищаются.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Поперечные   элек</w:t>
      </w:r>
      <w:r w:rsidRPr="00DA28B7">
        <w:softHyphen/>
        <w:t>трические соединители между несущим тросом и контактным проводом при постоянном токе на главных путях перего</w:t>
      </w:r>
      <w:r w:rsidRPr="00DA28B7">
        <w:softHyphen/>
        <w:t>нов и станций, приемо-отправочных путях ус</w:t>
      </w:r>
      <w:r w:rsidRPr="00DA28B7">
        <w:softHyphen/>
        <w:t>танавливают за преде</w:t>
      </w:r>
      <w:r w:rsidRPr="00DA28B7">
        <w:softHyphen/>
        <w:t xml:space="preserve">лами рессорных струн на расстоянии </w:t>
      </w:r>
      <w:smartTag w:uri="urn:schemas-microsoft-com:office:smarttags" w:element="metricconverter">
        <w:smartTagPr>
          <w:attr w:name="ProductID" w:val="0,5 м"/>
        </w:smartTagPr>
        <w:r w:rsidRPr="00DA28B7">
          <w:t>0,5 м</w:t>
        </w:r>
      </w:smartTag>
      <w:r w:rsidRPr="00DA28B7">
        <w:t xml:space="preserve"> от точки крепления в каж</w:t>
      </w:r>
      <w:r w:rsidRPr="00DA28B7">
        <w:softHyphen/>
        <w:t>дом пролете; при пере</w:t>
      </w:r>
      <w:r w:rsidRPr="00DA28B7">
        <w:softHyphen/>
        <w:t>менном токе на равни</w:t>
      </w:r>
      <w:r w:rsidRPr="00DA28B7">
        <w:softHyphen/>
        <w:t>нах и спусках - через пролет, на подъемах и в зонах трогания и разгона – в каждом пролете.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Электрические   со</w:t>
      </w:r>
      <w:r w:rsidRPr="00DA28B7">
        <w:softHyphen/>
        <w:t>единители между усили</w:t>
      </w:r>
      <w:r w:rsidRPr="00DA28B7">
        <w:softHyphen/>
        <w:t>вающими проводами и контактной подвеской, а также контактные под вески станционных путей, объединенные в одну секцию, соединяют электри</w:t>
      </w:r>
      <w:r w:rsidRPr="00DA28B7">
        <w:softHyphen/>
        <w:t>ческими соединителями в зонах трогания и разгона в каждом пролете, а вне этих зон – через 3-4 пролета.</w:t>
      </w:r>
    </w:p>
    <w:p w:rsidR="002F6F7A" w:rsidRDefault="002F6F7A" w:rsidP="002F6F7A">
      <w:pPr>
        <w:spacing w:line="360" w:lineRule="auto"/>
        <w:ind w:firstLine="851"/>
        <w:jc w:val="both"/>
      </w:pPr>
      <w:r w:rsidRPr="00DA28B7">
        <w:t>Пересекающие контактную подвеску шлейфы разъединителей и разрядни</w:t>
      </w:r>
      <w:r w:rsidRPr="00DA28B7">
        <w:softHyphen/>
        <w:t xml:space="preserve">ков следует располагать над несущим тросом на расстоянии не менее </w:t>
      </w:r>
      <w:smartTag w:uri="urn:schemas-microsoft-com:office:smarttags" w:element="metricconverter">
        <w:smartTagPr>
          <w:attr w:name="ProductID" w:val="0,8 м"/>
        </w:smartTagPr>
        <w:r w:rsidRPr="00DA28B7">
          <w:t>0,8 м</w:t>
        </w:r>
      </w:smartTag>
      <w:r w:rsidRPr="00DA28B7">
        <w:t>.</w:t>
      </w:r>
    </w:p>
    <w:p w:rsidR="00B41BD1" w:rsidRPr="00DA28B7" w:rsidRDefault="00B41BD1" w:rsidP="002F6F7A">
      <w:pPr>
        <w:spacing w:line="360" w:lineRule="auto"/>
        <w:ind w:firstLine="851"/>
        <w:jc w:val="both"/>
      </w:pPr>
      <w:r>
        <w:t>Схема электрических соединителей представлена на рис. 6.</w:t>
      </w:r>
    </w:p>
    <w:p w:rsidR="002F6F7A" w:rsidRPr="00DA28B7" w:rsidRDefault="002F6F7A" w:rsidP="002F6F7A">
      <w:pPr>
        <w:framePr w:h="4200" w:hSpace="100" w:vSpace="60" w:wrap="auto" w:vAnchor="text" w:hAnchor="text" w:x="2321" w:y="1" w:anchorLock="1"/>
        <w:spacing w:line="360" w:lineRule="auto"/>
        <w:jc w:val="both"/>
      </w:pPr>
      <w:r w:rsidRPr="00DA28B7">
        <w:rPr>
          <w:noProof/>
        </w:rPr>
        <w:lastRenderedPageBreak/>
        <w:drawing>
          <wp:inline distT="0" distB="0" distL="0" distR="0">
            <wp:extent cx="3409950" cy="3562067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562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F7A" w:rsidRPr="00DA28B7" w:rsidRDefault="002F6F7A" w:rsidP="002F6F7A">
      <w:pPr>
        <w:spacing w:line="360" w:lineRule="auto"/>
        <w:jc w:val="both"/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pStyle w:val="FR3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6F7A" w:rsidRDefault="002F6F7A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A28B7">
        <w:rPr>
          <w:rFonts w:ascii="Times New Roman" w:hAnsi="Times New Roman" w:cs="Times New Roman"/>
          <w:sz w:val="28"/>
          <w:szCs w:val="28"/>
        </w:rPr>
        <w:t>Рис.6 – Схемы электрических соединителей:</w:t>
      </w:r>
    </w:p>
    <w:p w:rsidR="00F028D4" w:rsidRPr="00DA28B7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8B7">
        <w:rPr>
          <w:rFonts w:ascii="Times New Roman" w:hAnsi="Times New Roman" w:cs="Times New Roman"/>
          <w:sz w:val="28"/>
          <w:szCs w:val="28"/>
        </w:rPr>
        <w:t>а, б – поперечные электрические соединители; в – подключение усиливающих проводов к контактной подвеске; г – подключение шлейфа разъединителя (разрядника) к контактной подвеске;  1 – соединительный зажим (КС-054, КС-055);  2 – несущий трос; 3 – электрический соединитель (марки МГГ); 4 – контактный провод;  5 – зажим питающий (КС-053); 6 – зажим переходной (ПАМ) (КС-069);  7 – электрический соединитель («С»-образный, провод марки А-185); 8 – усиливающий провод;  9 – шлейф разъединителя (разрядника питающей линии)</w:t>
      </w: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Default="002F6F7A" w:rsidP="00186114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zCs w:val="28"/>
        </w:rPr>
      </w:pPr>
    </w:p>
    <w:p w:rsidR="00B1324C" w:rsidRPr="00DA28B7" w:rsidRDefault="00B1324C" w:rsidP="00186114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zCs w:val="28"/>
        </w:rPr>
      </w:pPr>
    </w:p>
    <w:p w:rsidR="00B1324C" w:rsidRDefault="00B1324C" w:rsidP="00186114">
      <w:pPr>
        <w:shd w:val="clear" w:color="auto" w:fill="FFFFFF"/>
        <w:tabs>
          <w:tab w:val="left" w:pos="0"/>
        </w:tabs>
        <w:spacing w:line="360" w:lineRule="auto"/>
        <w:ind w:right="-285" w:firstLine="709"/>
        <w:jc w:val="both"/>
      </w:pPr>
    </w:p>
    <w:p w:rsidR="00AC3141" w:rsidRPr="0005537A" w:rsidRDefault="00AC3141" w:rsidP="00186114">
      <w:pPr>
        <w:tabs>
          <w:tab w:val="left" w:pos="0"/>
        </w:tabs>
        <w:spacing w:line="360" w:lineRule="auto"/>
        <w:ind w:firstLine="709"/>
        <w:jc w:val="both"/>
      </w:pPr>
    </w:p>
    <w:p w:rsidR="00726FD9" w:rsidRPr="00726FD9" w:rsidRDefault="00726FD9" w:rsidP="00B1324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3"/>
        </w:rPr>
      </w:pPr>
    </w:p>
    <w:p w:rsidR="00157EAD" w:rsidRPr="006E48E8" w:rsidRDefault="006E48E8" w:rsidP="00B1324C">
      <w:pPr>
        <w:pStyle w:val="31"/>
        <w:widowControl w:val="0"/>
        <w:tabs>
          <w:tab w:val="left" w:pos="1134"/>
        </w:tabs>
        <w:spacing w:before="0" w:line="360" w:lineRule="auto"/>
        <w:ind w:firstLine="709"/>
        <w:jc w:val="both"/>
        <w:rPr>
          <w:szCs w:val="28"/>
        </w:rPr>
      </w:pPr>
      <w:r w:rsidRPr="00726FD9">
        <w:rPr>
          <w:szCs w:val="28"/>
        </w:rPr>
        <w:br/>
      </w:r>
    </w:p>
    <w:p w:rsidR="00A10692" w:rsidRPr="00157EAD" w:rsidRDefault="00A10692" w:rsidP="00B1324C">
      <w:pPr>
        <w:pStyle w:val="31"/>
        <w:widowControl w:val="0"/>
        <w:tabs>
          <w:tab w:val="left" w:pos="1134"/>
        </w:tabs>
        <w:spacing w:before="0" w:line="360" w:lineRule="auto"/>
        <w:ind w:firstLine="709"/>
        <w:jc w:val="both"/>
        <w:rPr>
          <w:szCs w:val="28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Default="00157EAD" w:rsidP="00B1324C">
      <w:pPr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AA1FE5" w:rsidRPr="00744D6C" w:rsidRDefault="00AA1FE5" w:rsidP="00726FD9">
      <w:pPr>
        <w:shd w:val="clear" w:color="auto" w:fill="FFFFFF"/>
        <w:spacing w:line="360" w:lineRule="auto"/>
        <w:ind w:right="29" w:firstLine="709"/>
        <w:jc w:val="center"/>
        <w:rPr>
          <w:bCs w:val="0"/>
        </w:rPr>
      </w:pPr>
    </w:p>
    <w:sectPr w:rsidR="00AA1FE5" w:rsidRPr="00744D6C" w:rsidSect="00C23B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43" w:rsidRDefault="002F5343" w:rsidP="00BB3FCF">
      <w:r>
        <w:separator/>
      </w:r>
    </w:p>
  </w:endnote>
  <w:endnote w:type="continuationSeparator" w:id="1">
    <w:p w:rsidR="002F5343" w:rsidRDefault="002F5343" w:rsidP="00BB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43" w:rsidRDefault="002F5343" w:rsidP="00BB3FCF">
      <w:r>
        <w:separator/>
      </w:r>
    </w:p>
  </w:footnote>
  <w:footnote w:type="continuationSeparator" w:id="1">
    <w:p w:rsidR="002F5343" w:rsidRDefault="002F5343" w:rsidP="00BB3F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F627A6"/>
    <w:lvl w:ilvl="0">
      <w:numFmt w:val="decimal"/>
      <w:lvlText w:val="*"/>
      <w:lvlJc w:val="left"/>
    </w:lvl>
  </w:abstractNum>
  <w:abstractNum w:abstractNumId="1">
    <w:nsid w:val="0A365E2F"/>
    <w:multiLevelType w:val="hybridMultilevel"/>
    <w:tmpl w:val="37A4062A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2">
    <w:nsid w:val="0B520594"/>
    <w:multiLevelType w:val="multilevel"/>
    <w:tmpl w:val="815E51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w w:val="101"/>
        <w:sz w:val="28"/>
      </w:rPr>
    </w:lvl>
    <w:lvl w:ilvl="1">
      <w:start w:val="5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3">
    <w:nsid w:val="1CA2218D"/>
    <w:multiLevelType w:val="hybridMultilevel"/>
    <w:tmpl w:val="B85A0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92AE9"/>
    <w:multiLevelType w:val="multilevel"/>
    <w:tmpl w:val="DB9A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4586C"/>
    <w:multiLevelType w:val="hybridMultilevel"/>
    <w:tmpl w:val="CC8EF666"/>
    <w:lvl w:ilvl="0" w:tplc="4CE45BB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71FB0"/>
    <w:multiLevelType w:val="multilevel"/>
    <w:tmpl w:val="B77459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670CC1"/>
    <w:multiLevelType w:val="hybridMultilevel"/>
    <w:tmpl w:val="DD8A7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2B7A27"/>
    <w:multiLevelType w:val="hybridMultilevel"/>
    <w:tmpl w:val="447A82A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43AA1E69"/>
    <w:multiLevelType w:val="hybridMultilevel"/>
    <w:tmpl w:val="8C32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577C24"/>
    <w:multiLevelType w:val="hybridMultilevel"/>
    <w:tmpl w:val="8A8A446C"/>
    <w:lvl w:ilvl="0" w:tplc="0419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1">
    <w:nsid w:val="50E363B3"/>
    <w:multiLevelType w:val="hybridMultilevel"/>
    <w:tmpl w:val="D4BE0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8861D6"/>
    <w:multiLevelType w:val="multilevel"/>
    <w:tmpl w:val="31DA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A2ED7"/>
    <w:multiLevelType w:val="singleLevel"/>
    <w:tmpl w:val="787A720A"/>
    <w:lvl w:ilvl="0">
      <w:start w:val="8"/>
      <w:numFmt w:val="decimal"/>
      <w:lvlText w:val="9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>
    <w:nsid w:val="577F6EAA"/>
    <w:multiLevelType w:val="hybridMultilevel"/>
    <w:tmpl w:val="9F143542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5">
    <w:nsid w:val="677964A6"/>
    <w:multiLevelType w:val="hybridMultilevel"/>
    <w:tmpl w:val="6D70EEAA"/>
    <w:lvl w:ilvl="0" w:tplc="4CE45BB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770991"/>
    <w:multiLevelType w:val="hybridMultilevel"/>
    <w:tmpl w:val="85966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7F4D63"/>
    <w:multiLevelType w:val="hybridMultilevel"/>
    <w:tmpl w:val="29A4E8DA"/>
    <w:lvl w:ilvl="0" w:tplc="0419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6"/>
  </w:num>
  <w:num w:numId="5">
    <w:abstractNumId w:val="8"/>
  </w:num>
  <w:num w:numId="6">
    <w:abstractNumId w:val="10"/>
  </w:num>
  <w:num w:numId="7">
    <w:abstractNumId w:val="17"/>
  </w:num>
  <w:num w:numId="8">
    <w:abstractNumId w:val="9"/>
  </w:num>
  <w:num w:numId="9">
    <w:abstractNumId w:val="7"/>
  </w:num>
  <w:num w:numId="10">
    <w:abstractNumId w:val="14"/>
  </w:num>
  <w:num w:numId="11">
    <w:abstractNumId w:val="12"/>
  </w:num>
  <w:num w:numId="12">
    <w:abstractNumId w:val="4"/>
  </w:num>
  <w:num w:numId="13">
    <w:abstractNumId w:val="2"/>
  </w:num>
  <w:num w:numId="14">
    <w:abstractNumId w:val="3"/>
  </w:num>
  <w:num w:numId="15">
    <w:abstractNumId w:val="15"/>
  </w:num>
  <w:num w:numId="16">
    <w:abstractNumId w:val="5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357"/>
  <w:doNotHyphenateCaps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D43E79"/>
    <w:rsid w:val="00012013"/>
    <w:rsid w:val="00017520"/>
    <w:rsid w:val="00045961"/>
    <w:rsid w:val="000A1A84"/>
    <w:rsid w:val="000A5575"/>
    <w:rsid w:val="000B25BD"/>
    <w:rsid w:val="000C346F"/>
    <w:rsid w:val="000C7D5E"/>
    <w:rsid w:val="0010668C"/>
    <w:rsid w:val="00157EAD"/>
    <w:rsid w:val="00163BC7"/>
    <w:rsid w:val="001807CE"/>
    <w:rsid w:val="00186114"/>
    <w:rsid w:val="001917E9"/>
    <w:rsid w:val="00196442"/>
    <w:rsid w:val="001C126B"/>
    <w:rsid w:val="001D63BE"/>
    <w:rsid w:val="00233C1A"/>
    <w:rsid w:val="002910B4"/>
    <w:rsid w:val="0029533C"/>
    <w:rsid w:val="002E3147"/>
    <w:rsid w:val="002E5B98"/>
    <w:rsid w:val="002F4CF2"/>
    <w:rsid w:val="002F5343"/>
    <w:rsid w:val="002F6F7A"/>
    <w:rsid w:val="003078DD"/>
    <w:rsid w:val="00326FB9"/>
    <w:rsid w:val="00342E93"/>
    <w:rsid w:val="00357A4E"/>
    <w:rsid w:val="0036506C"/>
    <w:rsid w:val="0036535A"/>
    <w:rsid w:val="00396E3B"/>
    <w:rsid w:val="003A114C"/>
    <w:rsid w:val="003F6D5D"/>
    <w:rsid w:val="00410064"/>
    <w:rsid w:val="00424C7C"/>
    <w:rsid w:val="004254A8"/>
    <w:rsid w:val="004261A1"/>
    <w:rsid w:val="004332B2"/>
    <w:rsid w:val="00467F31"/>
    <w:rsid w:val="00476338"/>
    <w:rsid w:val="00481102"/>
    <w:rsid w:val="00486D5C"/>
    <w:rsid w:val="005058C3"/>
    <w:rsid w:val="00507C74"/>
    <w:rsid w:val="00511B8C"/>
    <w:rsid w:val="00515ECE"/>
    <w:rsid w:val="00526579"/>
    <w:rsid w:val="0053068E"/>
    <w:rsid w:val="005379B0"/>
    <w:rsid w:val="005466ED"/>
    <w:rsid w:val="00551310"/>
    <w:rsid w:val="00593167"/>
    <w:rsid w:val="005A377A"/>
    <w:rsid w:val="00606F8F"/>
    <w:rsid w:val="006074A2"/>
    <w:rsid w:val="0062563A"/>
    <w:rsid w:val="00627772"/>
    <w:rsid w:val="00643703"/>
    <w:rsid w:val="006760BA"/>
    <w:rsid w:val="0068032F"/>
    <w:rsid w:val="00682478"/>
    <w:rsid w:val="00687EEA"/>
    <w:rsid w:val="006A0FCB"/>
    <w:rsid w:val="006B134C"/>
    <w:rsid w:val="006E0CAB"/>
    <w:rsid w:val="006E48E8"/>
    <w:rsid w:val="006F332F"/>
    <w:rsid w:val="00701D27"/>
    <w:rsid w:val="00717D02"/>
    <w:rsid w:val="00726FD9"/>
    <w:rsid w:val="00744D6C"/>
    <w:rsid w:val="00747196"/>
    <w:rsid w:val="00762D9D"/>
    <w:rsid w:val="00786943"/>
    <w:rsid w:val="007967D3"/>
    <w:rsid w:val="007A24A2"/>
    <w:rsid w:val="007D7DD2"/>
    <w:rsid w:val="007E796F"/>
    <w:rsid w:val="007E7CDA"/>
    <w:rsid w:val="00811ECC"/>
    <w:rsid w:val="00843A99"/>
    <w:rsid w:val="00851288"/>
    <w:rsid w:val="008547B9"/>
    <w:rsid w:val="008617A2"/>
    <w:rsid w:val="0087354B"/>
    <w:rsid w:val="00887B04"/>
    <w:rsid w:val="00890CFF"/>
    <w:rsid w:val="00891FE2"/>
    <w:rsid w:val="008D0D12"/>
    <w:rsid w:val="008E74F9"/>
    <w:rsid w:val="008F487A"/>
    <w:rsid w:val="009005AE"/>
    <w:rsid w:val="0091041A"/>
    <w:rsid w:val="00911258"/>
    <w:rsid w:val="00971673"/>
    <w:rsid w:val="00972621"/>
    <w:rsid w:val="009845AA"/>
    <w:rsid w:val="009A457E"/>
    <w:rsid w:val="009D1355"/>
    <w:rsid w:val="00A10692"/>
    <w:rsid w:val="00A55BC0"/>
    <w:rsid w:val="00A60969"/>
    <w:rsid w:val="00A82217"/>
    <w:rsid w:val="00AA1FE5"/>
    <w:rsid w:val="00AB53C1"/>
    <w:rsid w:val="00AC3141"/>
    <w:rsid w:val="00AD2074"/>
    <w:rsid w:val="00AD4D96"/>
    <w:rsid w:val="00B00B2C"/>
    <w:rsid w:val="00B012D8"/>
    <w:rsid w:val="00B052F3"/>
    <w:rsid w:val="00B1324C"/>
    <w:rsid w:val="00B13DCC"/>
    <w:rsid w:val="00B24571"/>
    <w:rsid w:val="00B41BD1"/>
    <w:rsid w:val="00B84637"/>
    <w:rsid w:val="00BA053F"/>
    <w:rsid w:val="00BA71F8"/>
    <w:rsid w:val="00BB3FCF"/>
    <w:rsid w:val="00BD6026"/>
    <w:rsid w:val="00BD6844"/>
    <w:rsid w:val="00C07F42"/>
    <w:rsid w:val="00C107A3"/>
    <w:rsid w:val="00C17925"/>
    <w:rsid w:val="00C23BDE"/>
    <w:rsid w:val="00C806A3"/>
    <w:rsid w:val="00C84D18"/>
    <w:rsid w:val="00CA1E83"/>
    <w:rsid w:val="00CB07C1"/>
    <w:rsid w:val="00CF2D3C"/>
    <w:rsid w:val="00CF7F56"/>
    <w:rsid w:val="00D33EC1"/>
    <w:rsid w:val="00D43E79"/>
    <w:rsid w:val="00DA35E2"/>
    <w:rsid w:val="00DD59CC"/>
    <w:rsid w:val="00DD75CA"/>
    <w:rsid w:val="00DE32A2"/>
    <w:rsid w:val="00DE68A0"/>
    <w:rsid w:val="00DF6E8C"/>
    <w:rsid w:val="00E15A30"/>
    <w:rsid w:val="00E21FB9"/>
    <w:rsid w:val="00E45E51"/>
    <w:rsid w:val="00EA42E5"/>
    <w:rsid w:val="00EB1EB8"/>
    <w:rsid w:val="00ED16B1"/>
    <w:rsid w:val="00EE2BB3"/>
    <w:rsid w:val="00F028D4"/>
    <w:rsid w:val="00F52051"/>
    <w:rsid w:val="00F54F3E"/>
    <w:rsid w:val="00F86723"/>
    <w:rsid w:val="00FA3D65"/>
    <w:rsid w:val="00FA47F9"/>
    <w:rsid w:val="00FA57E8"/>
    <w:rsid w:val="00FB32D2"/>
    <w:rsid w:val="00FE72D2"/>
    <w:rsid w:val="00FF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E79"/>
    <w:rPr>
      <w:bCs/>
      <w:color w:val="000000"/>
      <w:sz w:val="28"/>
      <w:szCs w:val="28"/>
    </w:rPr>
  </w:style>
  <w:style w:type="paragraph" w:styleId="1">
    <w:name w:val="heading 1"/>
    <w:basedOn w:val="a"/>
    <w:next w:val="a"/>
    <w:qFormat/>
    <w:rsid w:val="00C23BDE"/>
    <w:pPr>
      <w:keepNext/>
      <w:spacing w:line="360" w:lineRule="auto"/>
      <w:outlineLvl w:val="0"/>
    </w:pPr>
    <w:rPr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5379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379B0"/>
    <w:pPr>
      <w:keepNext/>
      <w:spacing w:before="240" w:after="60"/>
      <w:outlineLvl w:val="2"/>
    </w:pPr>
    <w:rPr>
      <w:rFonts w:ascii="Arial" w:hAnsi="Arial" w:cs="Arial"/>
      <w:b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3E79"/>
    <w:pPr>
      <w:spacing w:line="360" w:lineRule="auto"/>
    </w:pPr>
  </w:style>
  <w:style w:type="paragraph" w:styleId="31">
    <w:name w:val="Body Text Indent 3"/>
    <w:basedOn w:val="a"/>
    <w:link w:val="32"/>
    <w:rsid w:val="00D43E79"/>
    <w:pPr>
      <w:spacing w:before="420" w:line="480" w:lineRule="auto"/>
      <w:ind w:firstLine="792"/>
    </w:pPr>
    <w:rPr>
      <w:snapToGrid w:val="0"/>
      <w:szCs w:val="20"/>
    </w:rPr>
  </w:style>
  <w:style w:type="paragraph" w:styleId="a4">
    <w:name w:val="caption"/>
    <w:basedOn w:val="a"/>
    <w:next w:val="a"/>
    <w:qFormat/>
    <w:rsid w:val="00C23BDE"/>
    <w:rPr>
      <w:szCs w:val="36"/>
    </w:rPr>
  </w:style>
  <w:style w:type="paragraph" w:customStyle="1" w:styleId="a5">
    <w:name w:val="Обычный ."/>
    <w:basedOn w:val="a"/>
    <w:rsid w:val="006760BA"/>
    <w:pPr>
      <w:widowControl w:val="0"/>
      <w:shd w:val="clear" w:color="auto" w:fill="FFFFFF"/>
      <w:tabs>
        <w:tab w:val="left" w:pos="5940"/>
      </w:tabs>
      <w:spacing w:before="230" w:line="360" w:lineRule="auto"/>
      <w:jc w:val="both"/>
    </w:pPr>
    <w:rPr>
      <w:bCs w:val="0"/>
    </w:rPr>
  </w:style>
  <w:style w:type="paragraph" w:styleId="a6">
    <w:name w:val="Normal (Web)"/>
    <w:basedOn w:val="a"/>
    <w:rsid w:val="00A82217"/>
    <w:pPr>
      <w:spacing w:before="100" w:beforeAutospacing="1" w:after="100" w:afterAutospacing="1"/>
    </w:pPr>
    <w:rPr>
      <w:rFonts w:ascii="Arial" w:hAnsi="Arial" w:cs="Arial"/>
      <w:bCs w:val="0"/>
      <w:color w:val="FFFFFF"/>
      <w:sz w:val="16"/>
      <w:szCs w:val="16"/>
    </w:rPr>
  </w:style>
  <w:style w:type="character" w:styleId="a7">
    <w:name w:val="Strong"/>
    <w:basedOn w:val="a0"/>
    <w:uiPriority w:val="22"/>
    <w:qFormat/>
    <w:rsid w:val="00A82217"/>
    <w:rPr>
      <w:b/>
      <w:bCs/>
    </w:rPr>
  </w:style>
  <w:style w:type="character" w:styleId="a8">
    <w:name w:val="Hyperlink"/>
    <w:basedOn w:val="a0"/>
    <w:uiPriority w:val="99"/>
    <w:unhideWhenUsed/>
    <w:rsid w:val="00424C7C"/>
    <w:rPr>
      <w:color w:val="0000FF"/>
      <w:u w:val="single"/>
    </w:rPr>
  </w:style>
  <w:style w:type="paragraph" w:customStyle="1" w:styleId="ptx2">
    <w:name w:val="ptx2"/>
    <w:basedOn w:val="a"/>
    <w:rsid w:val="00326FB9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326FB9"/>
  </w:style>
  <w:style w:type="paragraph" w:styleId="a9">
    <w:name w:val="header"/>
    <w:basedOn w:val="a"/>
    <w:link w:val="aa"/>
    <w:rsid w:val="00BB3F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3FCF"/>
    <w:rPr>
      <w:bCs/>
      <w:color w:val="000000"/>
      <w:sz w:val="28"/>
      <w:szCs w:val="28"/>
    </w:rPr>
  </w:style>
  <w:style w:type="paragraph" w:styleId="ab">
    <w:name w:val="footer"/>
    <w:basedOn w:val="a"/>
    <w:link w:val="ac"/>
    <w:rsid w:val="00BB3F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B3FCF"/>
    <w:rPr>
      <w:bCs/>
      <w:color w:val="000000"/>
      <w:sz w:val="28"/>
      <w:szCs w:val="28"/>
    </w:rPr>
  </w:style>
  <w:style w:type="paragraph" w:styleId="ad">
    <w:name w:val="Balloon Text"/>
    <w:basedOn w:val="a"/>
    <w:link w:val="ae"/>
    <w:rsid w:val="000175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17520"/>
    <w:rPr>
      <w:rFonts w:ascii="Tahoma" w:hAnsi="Tahoma" w:cs="Tahoma"/>
      <w:bCs/>
      <w:color w:val="00000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2D9D"/>
    <w:rPr>
      <w:bCs/>
      <w:snapToGrid w:val="0"/>
      <w:color w:val="000000"/>
      <w:sz w:val="28"/>
    </w:rPr>
  </w:style>
  <w:style w:type="character" w:customStyle="1" w:styleId="20">
    <w:name w:val="Заголовок 2 Знак"/>
    <w:basedOn w:val="a0"/>
    <w:link w:val="2"/>
    <w:semiHidden/>
    <w:rsid w:val="005379B0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379B0"/>
    <w:rPr>
      <w:rFonts w:ascii="Arial" w:hAnsi="Arial" w:cs="Arial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971673"/>
    <w:pPr>
      <w:ind w:left="720"/>
      <w:contextualSpacing/>
    </w:pPr>
  </w:style>
  <w:style w:type="paragraph" w:customStyle="1" w:styleId="FR3">
    <w:name w:val="FR3"/>
    <w:rsid w:val="002F6F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2943-1E14-43D4-B750-ABA52704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2908</Words>
  <Characters>19755</Characters>
  <Application>Microsoft Office Word</Application>
  <DocSecurity>0</DocSecurity>
  <Lines>164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Жека</dc:creator>
  <cp:keywords/>
  <dc:description/>
  <cp:lastModifiedBy>Admin</cp:lastModifiedBy>
  <cp:revision>2</cp:revision>
  <cp:lastPrinted>2012-06-01T06:15:00Z</cp:lastPrinted>
  <dcterms:created xsi:type="dcterms:W3CDTF">2012-06-07T08:20:00Z</dcterms:created>
  <dcterms:modified xsi:type="dcterms:W3CDTF">2012-06-07T08:20:00Z</dcterms:modified>
</cp:coreProperties>
</file>